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colour is beige grey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*245x75x38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91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14 %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4 kg/(m² . min) IW3</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7044</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16-04-2026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