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is ecru to cream-white with nuances through and through.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*248x117x38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77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90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1,5 kg/(m² . min) IW2</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 9001</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