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COLOUR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Dark grey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Product description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The bricks are formed individually in the unsanded mould to a solid mass, pressed from clay of alluvial origin from an area located in the Scheldt basin and fired in a tunnel oven at a temperature of approximately 1180°C. On the narrow side the bricks have an unsanded surface structure. 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TECHNICAL CHARACTERISTICS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The paving is laid in fired clay bricks of Belgian origin, quality class A, carrying the Benor mark, the CE mark and UKCA mark.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 label according to EN 1344 : 2013 / AC : 2015 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*217x52x70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85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 PHYSICAL AND MECHANICAL PROPERTIES ACCORDING TO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Aspect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Class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Mean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Individual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Water absorption  NBN EN771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Transverse breaking load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Abrasion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Wet skid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Acid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Size tolerance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R1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± 0,4 √d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0,6 √d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Productshot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SeptimA Titaan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Technical Sheet / Tender Book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10-08-2026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CLAY PAVERS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