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362EC5" w:rsidP="004B711E" w:rsidRDefault="00E26792" w14:paraId="4C130B36" w14:textId="45B25C26">
      <w:pPr>
        <w:spacing w:before="5" w:line="264" w:lineRule="auto"/>
        <w:ind w:right="602"/>
        <w:rPr>
          <w:color w:val="111111"/>
          <w:sz w:val="16"/>
        </w:rPr>
      </w:pPr>
      <w:r>
        <w:rPr>
          <w:noProof/>
        </w:rPr>
      </w:r>
    </w:p>
    <w:p w:rsidR="007121DF" w:rsidP="007121DF" w:rsidRDefault="00852C38" w14:paraId="198E7D87" w14:textId="64C6970C">
      <w:pPr>
        <w:pStyle w:val="Kop1"/>
        <w:keepNext/>
        <w:keepLines/>
        <w:suppressAutoHyphens/>
        <w:spacing w:before="109"/>
        <w:ind w:left="0" w:firstLine="464"/>
      </w:pPr>
      <w:r>
        <w:rPr>
          <w:noProof/>
          <w:color w:val="111111"/>
        </w:rPr>
        <w:t>VANDE MOORTEL H2O NATURAL CLAY PAVING</w:t>
      </w:r>
    </w:p>
    <w:p w:rsidRPr="007121DF" w:rsidR="007121DF" w:rsidP="007121DF" w:rsidRDefault="00852C38" w14:paraId="5E0473B8" w14:textId="735D6DEE">
      <w:pPr>
        <w:spacing w:before="5" w:line="264" w:lineRule="auto"/>
        <w:ind w:left="464" w:right="602"/>
        <w:rPr>
          <w:color w:val="111111"/>
          <w:sz w:val="16"/>
        </w:rPr>
      </w:pPr>
      <w:r>
        <w:rPr>
          <w:noProof/>
          <w:color w:val="111111"/>
          <w:sz w:val="16"/>
        </w:rPr>
        <w:t>The pavement (the whole of the paving including Vande Moortel Saffron clay pavers, laying bed, sub-base layer and any sub-foundations) has a surface permeability of &gt; 5.4 * 10-5 m/s.</w:t>
      </w:r>
    </w:p>
    <w:p w:rsidR="00362EC5" w:rsidP="00362EC5" w:rsidRDefault="00362EC5" w14:paraId="198A92FA" w14:textId="433832DF">
      <w:pPr>
        <w:pStyle w:val="Kop1"/>
        <w:keepNext/>
        <w:keepLines/>
        <w:suppressAutoHyphens/>
        <w:spacing w:before="109"/>
        <w:ind w:left="0" w:firstLine="464"/>
      </w:pPr>
      <w:r>
        <w:rPr>
          <w:noProof/>
          <w:color w:val="111111"/>
        </w:rPr>
        <w:t>COLOUR</w:t>
      </w:r>
    </w:p>
    <w:p w:rsidR="00362EC5" w:rsidP="00362EC5" w:rsidRDefault="00362EC5" w14:paraId="74352F93" w14:textId="688F89EE">
      <w:pPr>
        <w:spacing w:before="5" w:line="264" w:lineRule="auto"/>
        <w:ind w:left="464" w:right="602"/>
        <w:rPr>
          <w:color w:val="111111"/>
          <w:sz w:val="16"/>
        </w:rPr>
      </w:pPr>
      <w:r>
        <w:rPr>
          <w:noProof/>
          <w:color w:val="111111"/>
          <w:sz w:val="16"/>
        </w:rPr>
        <w:t>Yellow. </w:t>
      </w:r>
    </w:p>
    <w:p w:rsidR="00E47813" w:rsidRDefault="00E47813" w14:paraId="6D6D739C" w14:textId="77777777">
      <w:pPr>
        <w:pStyle w:val="Plattetekst"/>
        <w:spacing w:before="1"/>
        <w:rPr>
          <w:sz w:val="22"/>
        </w:rPr>
      </w:pPr>
    </w:p>
    <w:p w:rsidR="00E47813" w:rsidRDefault="004D336A" w14:paraId="1AF92AF3" w14:textId="24B71EAB">
      <w:pPr>
        <w:pStyle w:val="Kop1"/>
      </w:pPr>
      <w:r>
        <w:rPr>
          <w:noProof/>
          <w:color w:val="111111"/>
        </w:rPr>
        <w:t>Product description</w:t>
      </w:r>
    </w:p>
    <w:p w:rsidR="00E47813" w:rsidP="00901CEA" w:rsidRDefault="00094E90" w14:paraId="63F168BE" w14:textId="7B04BEF8">
      <w:pPr>
        <w:spacing w:before="5" w:line="264" w:lineRule="auto"/>
        <w:ind w:left="464" w:right="463"/>
        <w:rPr>
          <w:color w:val="111111"/>
          <w:sz w:val="16"/>
        </w:rPr>
      </w:pPr>
      <w:r>
        <w:rPr>
          <w:noProof/>
          <w:color w:val="111111"/>
          <w:sz w:val="16"/>
        </w:rPr>
        <w:t>The bricks are formed individually in the unsanded mould to a solid mass, pressed from clay of alluvial origin from an area located in the Scheldt basin and fired in a tunnel oven at a temperature of approximately 1180°C. On the narrow side the bricks have an unsanded surface structure.  The shape is slightly irregular. Finally the bricks are processed until they have acquired a weathered</w:t>
        <w:br/>
        <w:t>shape, due to which the paver surface leaves a rustic, aged impression. </w:t>
      </w:r>
    </w:p>
    <w:p w:rsidR="00AB0431" w:rsidP="00901CEA" w:rsidRDefault="00AB0431" w14:paraId="001F1CD2" w14:textId="44A146FB">
      <w:pPr>
        <w:spacing w:before="5" w:line="264" w:lineRule="auto"/>
        <w:ind w:left="464" w:right="463"/>
        <w:rPr>
          <w:color w:val="111111"/>
          <w:sz w:val="16"/>
        </w:rPr>
      </w:pPr>
    </w:p>
    <w:p w:rsidR="00E47813" w:rsidRDefault="00E47813" w14:paraId="3F4C3144" w14:textId="77777777">
      <w:pPr>
        <w:pStyle w:val="Plattetekst"/>
        <w:spacing w:before="2"/>
        <w:rPr>
          <w:sz w:val="22"/>
        </w:rPr>
      </w:pPr>
    </w:p>
    <w:p w:rsidR="00E47813" w:rsidRDefault="004D336A" w14:paraId="690ADB49" w14:textId="22390619">
      <w:pPr>
        <w:pStyle w:val="Kop1"/>
      </w:pPr>
      <w:r>
        <w:rPr>
          <w:noProof/>
          <w:color w:val="111111"/>
        </w:rPr>
        <w:t>TECHNICAL CHARACTERISTICS</w:t>
      </w:r>
    </w:p>
    <w:p w:rsidRPr="00313819" w:rsidR="00EB6C33" w:rsidP="00901CEA" w:rsidRDefault="004D336A" w14:paraId="16D8BA1F" w14:textId="1EA82559">
      <w:pPr>
        <w:spacing w:before="122"/>
        <w:ind w:left="464"/>
        <w:rPr>
          <w:color w:val="111111"/>
          <w:sz w:val="16"/>
        </w:rPr>
      </w:pPr>
      <w:r>
        <w:rPr>
          <w:noProof/>
          <w:color w:val="111111"/>
          <w:sz w:val="16"/>
        </w:rPr>
        <w:t> The paving is laid in fired clay bricks of Belgian origin, quality class A, carrying the Benor mark, the CE mark and UKCA mark. </w:t>
      </w:r>
    </w:p>
    <w:p w:rsidR="00EB6C33" w:rsidP="00EB6C33" w:rsidRDefault="00EB6C33" w14:paraId="619031D0" w14:textId="77777777">
      <w:pPr>
        <w:keepLines/>
        <w:spacing w:before="122"/>
        <w:ind w:left="464"/>
        <w:jc w:val="both"/>
        <w:rPr>
          <w:rFonts w:ascii="Myriad Pro" w:hAnsi="Myriad Pro" w:eastAsia="Myriad Pro" w:cs="Myriad Pro"/>
          <w:b/>
          <w:bCs/>
          <w:color w:val="111111"/>
          <w:sz w:val="17"/>
          <w:szCs w:val="17"/>
        </w:rPr>
      </w:pPr>
      <w:r>
        <w:rPr>
          <w:rFonts w:ascii="Myriad Pro" w:hAnsi="Myriad Pro" w:eastAsia="Myriad Pro" w:cs="Myriad Pro"/>
          <w:b/>
          <w:bCs/>
          <w:noProof/>
          <w:color w:val="111111"/>
          <w:sz w:val="17"/>
          <w:szCs w:val="17"/>
        </w:rPr>
        <w:t>CE label according to EN 1344 : 2013 / AC : 2015 </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kenmerken"/>
      </w:tblPr>
      <w:tblGrid>
        <w:gridCol w:w="3965"/>
        <w:gridCol w:w="3965"/>
      </w:tblGrid>
      <w:tr>
        <w:tc>
          <w:p>
            <w:r>
              <w:rPr>
                <w:sz w:val="14"/>
                <w:rFonts w:ascii="Myriad Pro Light"/>
                <w:tcPr>
                  <w:vAlign w:val="center"/>
                </w:tcPr>
              </w:rPr>
              <w:t>Manufacturing dimensions (L x W x H)</w:t>
            </w:r>
          </w:p>
        </w:tc>
        <w:tc>
          <w:p>
            <w:r>
              <w:rPr>
                <w:sz w:val="14"/>
                <w:rFonts w:ascii="Myriad Pro Light"/>
                <w:tcPr>
                  <w:vAlign w:val="center"/>
                </w:tcPr>
              </w:rPr>
              <w:t>*218x52x72 mm</w:t>
            </w:r>
          </w:p>
        </w:tc>
        <w:tc>
          <w:p>
            <w:r>
              <w:rPr>
                <w:sz w:val="14"/>
                <w:rFonts w:ascii="Myriad Pro Light"/>
                <w:tcPr>
                  <w:vAlign w:val="center"/>
                </w:tcPr>
              </w:rPr>
              <w:t/>
            </w:r>
          </w:p>
        </w:tc>
      </w:tr>
      <w:tr>
        <w:tc>
          <w:p>
            <w:r>
              <w:rPr>
                <w:sz w:val="14"/>
                <w:rFonts w:ascii="Myriad Pro Light"/>
                <w:tcPr>
                  <w:vAlign w:val="center"/>
                </w:tcPr>
              </w:rPr>
              <w:t>Quantity / m² with a traditional joint</w:t>
            </w:r>
          </w:p>
        </w:tc>
        <w:tc>
          <w:p>
            <w:r>
              <w:rPr>
                <w:sz w:val="14"/>
                <w:rFonts w:ascii="Myriad Pro Light"/>
                <w:tcPr>
                  <w:vAlign w:val="center"/>
                </w:tcPr>
              </w:rPr>
              <w:t>ca. 85</w:t>
            </w:r>
          </w:p>
        </w:tc>
        <w:tc>
          <w:p>
            <w:r>
              <w:rPr>
                <w:sz w:val="14"/>
                <w:rFonts w:ascii="Myriad Pro Light"/>
                <w:tcPr>
                  <w:vAlign w:val="center"/>
                </w:tcPr>
              </w:rPr>
              <w:t/>
            </w:r>
          </w:p>
        </w:tc>
      </w:tr>
    </w:tbl>
    <w:p w:rsidR="003517E3" w:rsidP="003517E3" w:rsidRDefault="003517E3" w14:paraId="5508B57D" w14:textId="77777777">
      <w:pPr>
        <w:pStyle w:val="Kop1"/>
      </w:pPr>
      <w:r>
        <w:rPr>
          <w:noProof/>
          <w:color w:val="111111"/>
        </w:rPr>
        <w:t> PHYSICAL AND MECHANICAL PROPERTIES ACCORDING TO EN 1344: 2013 / AC: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kleiklinkers"/>
      </w:tblPr>
      <w:tblGrid>
        <w:gridCol w:w="3965"/>
        <w:gridCol w:w="3965"/>
      </w:tblGrid>
      <w:tr>
        <w:tc>
          <w:p>
            <w:r>
              <w:rPr>
                <w:sz w:val="14"/>
                <w:rFonts w:ascii="Myriad Pro Light"/>
                <w:b/>
                <w:tcPr>
                  <w:vAlign w:val="center"/>
                </w:tcPr>
              </w:rPr>
              <w:t>Aspect</w:t>
            </w:r>
          </w:p>
        </w:tc>
        <w:tc>
          <w:p>
            <w:r>
              <w:rPr>
                <w:sz w:val="14"/>
                <w:rFonts w:ascii="Myriad Pro Light"/>
                <w:b/>
                <w:tcPr>
                  <w:vAlign w:val="center"/>
                </w:tcPr>
              </w:rPr>
              <w:t>Class</w:t>
            </w:r>
          </w:p>
        </w:tc>
        <w:tc>
          <w:p>
            <w:r>
              <w:rPr>
                <w:sz w:val="14"/>
                <w:rFonts w:ascii="Myriad Pro Light"/>
                <w:b/>
                <w:tcPr>
                  <w:vAlign w:val="center"/>
                </w:tcPr>
              </w:rPr>
              <w:t>Mean</w:t>
            </w:r>
          </w:p>
        </w:tc>
        <w:tc>
          <w:p>
            <w:r>
              <w:rPr>
                <w:sz w:val="14"/>
                <w:rFonts w:ascii="Myriad Pro Light"/>
                <w:b/>
                <w:tcPr>
                  <w:vAlign w:val="center"/>
                </w:tcPr>
              </w:rPr>
              <w:t>Individual</w:t>
            </w:r>
          </w:p>
        </w:tc>
      </w:tr>
      <w:tr>
        <w:tc>
          <w:p>
            <w:r>
              <w:rPr>
                <w:sz w:val="14"/>
                <w:rFonts w:ascii="Myriad Pro Light"/>
                <w:tcPr>
                  <w:vAlign w:val="center"/>
                </w:tcPr>
              </w:rPr>
              <w:t>Water absorption  NBN EN771</w:t>
            </w:r>
          </w:p>
        </w:tc>
        <w:tc>
          <w:p>
            <w:r>
              <w:rPr>
                <w:sz w:val="14"/>
                <w:rFonts w:ascii="Myriad Pro Light"/>
                <w:tcPr>
                  <w:vAlign w:val="center"/>
                </w:tcPr>
              </w:rPr>
              <w:t>W3</w:t>
            </w:r>
          </w:p>
        </w:tc>
        <w:tc>
          <w:p>
            <w:r>
              <w:rPr>
                <w:sz w:val="14"/>
                <w:rFonts w:ascii="Myriad Pro Light"/>
                <w:tcPr>
                  <w:vAlign w:val="center"/>
                </w:tcPr>
              </w:rPr>
              <w:t>Max 3%</w:t>
            </w:r>
          </w:p>
        </w:tc>
        <w:tc>
          <w:p>
            <w:r>
              <w:rPr>
                <w:sz w:val="14"/>
                <w:rFonts w:ascii="Myriad Pro Light"/>
                <w:tcPr>
                  <w:vAlign w:val="center"/>
                </w:tcPr>
              </w:rPr>
              <w:t>Max 4%</w:t>
            </w:r>
          </w:p>
        </w:tc>
      </w:tr>
      <w:tr>
        <w:tc>
          <w:p>
            <w:r>
              <w:rPr>
                <w:sz w:val="14"/>
                <w:rFonts w:ascii="Myriad Pro Light"/>
                <w:tcPr>
                  <w:vAlign w:val="center"/>
                </w:tcPr>
              </w:rPr>
              <w:t>Transverse breaking load</w:t>
            </w:r>
          </w:p>
        </w:tc>
        <w:tc>
          <w:p>
            <w:r>
              <w:rPr>
                <w:sz w:val="14"/>
                <w:rFonts w:ascii="Myriad Pro Light"/>
                <w:tcPr>
                  <w:vAlign w:val="center"/>
                </w:tcPr>
              </w:rPr>
              <w:t>T4</w:t>
            </w:r>
          </w:p>
        </w:tc>
        <w:tc>
          <w:p>
            <w:r>
              <w:rPr>
                <w:sz w:val="14"/>
                <w:rFonts w:ascii="Myriad Pro Light"/>
                <w:tcPr>
                  <w:vAlign w:val="center"/>
                </w:tcPr>
              </w:rPr>
              <w:t>Min 80 N/mm</w:t>
            </w:r>
          </w:p>
        </w:tc>
        <w:tc>
          <w:p>
            <w:r>
              <w:rPr>
                <w:sz w:val="14"/>
                <w:rFonts w:ascii="Myriad Pro Light"/>
                <w:tcPr>
                  <w:vAlign w:val="center"/>
                </w:tcPr>
              </w:rPr>
              <w:t>Min 64 N/mm</w:t>
            </w:r>
          </w:p>
        </w:tc>
      </w:tr>
      <w:tr>
        <w:tc>
          <w:p>
            <w:r>
              <w:rPr>
                <w:sz w:val="14"/>
                <w:rFonts w:ascii="Myriad Pro Light"/>
                <w:tcPr>
                  <w:vAlign w:val="center"/>
                </w:tcPr>
              </w:rPr>
              <w:t>Abrasion resistance</w:t>
            </w:r>
          </w:p>
        </w:tc>
        <w:tc>
          <w:p>
            <w:r>
              <w:rPr>
                <w:sz w:val="14"/>
                <w:rFonts w:ascii="Myriad Pro Light"/>
                <w:tcPr>
                  <w:vAlign w:val="center"/>
                </w:tcPr>
              </w:rPr>
              <w:t>A3</w:t>
            </w:r>
          </w:p>
        </w:tc>
        <w:tc>
          <w:p>
            <w:r>
              <w:rPr>
                <w:sz w:val="14"/>
                <w:rFonts w:ascii="Myriad Pro Light"/>
                <w:tcPr>
                  <w:vAlign w:val="center"/>
                </w:tcPr>
              </w:rPr>
              <w:t>Max 450 mm³</w:t>
            </w:r>
          </w:p>
        </w:tc>
        <w:tc>
          <w:p>
            <w:r>
              <w:rPr>
                <w:sz w:val="14"/>
                <w:rFonts w:ascii="Myriad Pro Light"/>
                <w:tcPr>
                  <w:vAlign w:val="center"/>
                </w:tcPr>
              </w:rPr>
              <w:t>Max 500 mm³</w:t>
            </w:r>
          </w:p>
        </w:tc>
      </w:tr>
      <w:tr>
        <w:tc>
          <w:p>
            <w:r>
              <w:rPr>
                <w:sz w:val="14"/>
                <w:rFonts w:ascii="Myriad Pro Light"/>
                <w:tcPr>
                  <w:vAlign w:val="center"/>
                </w:tcPr>
              </w:rPr>
              <w:t>Frost resistance</w:t>
            </w:r>
          </w:p>
        </w:tc>
        <w:tc>
          <w:p>
            <w:r>
              <w:rPr>
                <w:sz w:val="14"/>
                <w:rFonts w:ascii="Myriad Pro Light"/>
                <w:tcPr>
                  <w:vAlign w:val="center"/>
                </w:tcPr>
              </w:rPr>
              <w:t>FP100</w:t>
            </w:r>
          </w:p>
        </w:tc>
        <w:tc>
          <w:p>
            <w:r>
              <w:rPr>
                <w:sz w:val="14"/>
                <w:rFonts w:ascii="Myriad Pro Light"/>
                <w:tcPr>
                  <w:vAlign w:val="center"/>
                </w:tcPr>
              </w:rPr>
              <w:t>freeze/thaw resistant</w:t>
            </w:r>
          </w:p>
        </w:tc>
        <w:tc>
          <w:p>
            <w:r>
              <w:rPr>
                <w:sz w:val="14"/>
                <w:rFonts w:ascii="Myriad Pro Light"/>
                <w:tcPr>
                  <w:vAlign w:val="center"/>
                </w:tcPr>
              </w:rPr>
              <w:t>freeze/thaw resistant</w:t>
            </w:r>
          </w:p>
        </w:tc>
      </w:tr>
      <w:tr>
        <w:tc>
          <w:p>
            <w:r>
              <w:rPr>
                <w:sz w:val="14"/>
                <w:rFonts w:ascii="Myriad Pro Light"/>
                <w:tcPr>
                  <w:vAlign w:val="center"/>
                </w:tcPr>
              </w:rPr>
              <w:t>Wet skid resistance</w:t>
            </w:r>
          </w:p>
        </w:tc>
        <w:tc>
          <w:p>
            <w:r>
              <w:rPr>
                <w:sz w:val="14"/>
                <w:rFonts w:ascii="Myriad Pro Light"/>
                <w:tcPr>
                  <w:vAlign w:val="center"/>
                </w:tcPr>
              </w:rPr>
              <w:t>U3</w:t>
            </w:r>
          </w:p>
        </w:tc>
        <w:tc>
          <w:p>
            <w:r>
              <w:rPr>
                <w:sz w:val="14"/>
                <w:rFonts w:ascii="Myriad Pro Light"/>
                <w:tcPr>
                  <w:vAlign w:val="center"/>
                </w:tcPr>
              </w:rPr>
              <w:t>&gt;55</w:t>
            </w:r>
          </w:p>
        </w:tc>
        <w:tc>
          <w:p>
            <w:r>
              <w:rPr>
                <w:sz w:val="14"/>
                <w:rFonts w:ascii="Myriad Pro Light"/>
                <w:tcPr>
                  <w:vAlign w:val="center"/>
                </w:tcPr>
              </w:rPr>
              <w:t> </w:t>
            </w:r>
          </w:p>
        </w:tc>
      </w:tr>
      <w:tr>
        <w:tc>
          <w:p>
            <w:r>
              <w:rPr>
                <w:sz w:val="14"/>
                <w:rFonts w:ascii="Myriad Pro Light"/>
                <w:tcPr>
                  <w:vAlign w:val="center"/>
                </w:tcPr>
              </w:rPr>
              <w:t>Acid resistance</w:t>
            </w:r>
          </w:p>
        </w:tc>
        <w:tc>
          <w:p>
            <w:r>
              <w:rPr>
                <w:sz w:val="14"/>
                <w:rFonts w:ascii="Myriad Pro Light"/>
                <w:tcPr>
                  <w:vAlign w:val="center"/>
                </w:tcPr>
              </w:rPr>
              <w:t>C</w:t>
            </w:r>
          </w:p>
        </w:tc>
        <w:tc>
          <w:p>
            <w:r>
              <w:rPr>
                <w:sz w:val="14"/>
                <w:rFonts w:ascii="Myriad Pro Light"/>
                <w:tcPr>
                  <w:vAlign w:val="center"/>
                </w:tcPr>
              </w:rPr>
              <w:t>&lt; 7%</w:t>
            </w:r>
          </w:p>
        </w:tc>
        <w:tc>
          <w:p>
            <w:r>
              <w:rPr>
                <w:sz w:val="14"/>
                <w:rFonts w:ascii="Myriad Pro Light"/>
                <w:tcPr>
                  <w:vAlign w:val="center"/>
                </w:tcPr>
              </w:rPr>
              <w:t> </w:t>
            </w:r>
          </w:p>
        </w:tc>
      </w:tr>
      <w:tr>
        <w:tc>
          <w:p>
            <w:r>
              <w:rPr>
                <w:sz w:val="14"/>
                <w:rFonts w:ascii="Myriad Pro Light"/>
                <w:tcPr>
                  <w:vAlign w:val="center"/>
                </w:tcPr>
              </w:rPr>
              <w:t>Size tolerance*</w:t>
            </w:r>
          </w:p>
        </w:tc>
        <w:tc>
          <w:p>
            <w:r>
              <w:rPr>
                <w:sz w:val="14"/>
                <w:rFonts w:ascii="Myriad Pro Light"/>
                <w:tcPr>
                  <w:vAlign w:val="center"/>
                </w:tcPr>
              </w:rPr>
              <w:t>NPD</w:t>
            </w:r>
          </w:p>
        </w:tc>
        <w:tc>
          <w:p>
            <w:r>
              <w:rPr>
                <w:sz w:val="14"/>
                <w:rFonts w:ascii="Myriad Pro Light"/>
                <w:tcPr>
                  <w:vAlign w:val="center"/>
                </w:tcPr>
              </w:rPr>
              <w:t>NPD</w:t>
            </w:r>
          </w:p>
        </w:tc>
        <w:tc>
          <w:p>
            <w:r>
              <w:rPr>
                <w:sz w:val="14"/>
                <w:rFonts w:ascii="Myriad Pro Light"/>
                <w:tcPr>
                  <w:vAlign w:val="center"/>
                </w:tcPr>
              </w:rPr>
              <w:t>NPD</w:t>
            </w:r>
          </w:p>
        </w:tc>
      </w:tr>
    </w:tbl>
    <w:p w:rsidR="00852C38" w:rsidP="00852C38" w:rsidRDefault="00852C38" w14:paraId="0AB7BABA" w14:textId="49A8D9FB">
      <w:pPr>
        <w:pStyle w:val="Kop1"/>
        <w:keepNext/>
        <w:keepLines/>
        <w:suppressAutoHyphens/>
        <w:spacing w:before="109"/>
        <w:ind w:left="0" w:firstLine="464"/>
      </w:pPr>
      <w:r>
        <w:rPr>
          <w:noProof/>
          <w:color w:val="111111"/>
        </w:rPr>
        <w:t>LAYING</w:t>
      </w:r>
    </w:p>
    <w:p w:rsidRPr="00420024" w:rsidR="00852C38" w:rsidP="00420024" w:rsidRDefault="00852C38" w14:paraId="518D61E9" w14:textId="6A41529C">
      <w:pPr>
        <w:spacing w:before="5" w:line="264" w:lineRule="auto"/>
        <w:ind w:left="464" w:right="602"/>
        <w:rPr>
          <w:color w:val="111111"/>
          <w:sz w:val="16"/>
        </w:rPr>
      </w:pPr>
      <w:r>
        <w:rPr>
          <w:noProof/>
          <w:color w:val="111111"/>
          <w:sz w:val="16"/>
        </w:rPr>
        <w:t>The clay pavers are laid on edge. In the case of water-permeable paving, the slope can be restricted to 1% in order to allow infiltration. The clay pavers are to be laid loosely against each other with a minimum joint (2 to 3 mm), if necessary with a slightly wider joint in places in order to keep to the bond. </w:t>
        <w:br/>
        <w:t/>
        <w:br/>
        <w:t>Before vibrating the paving, Vande Moortel H2O Clay Paving Sand – a jointing sand with a water permeability of &gt; 5.4 * 10-5 m/s – is embedded between the clay pavers. The filter stability of this sand is matched to the paving layer of the Vande Moortel H2O Bedding Course.</w:t>
        <w:br/>
        <w:t>Jointing sand is applied for the first time until the clay pavers are stable and seated firmly so that they can no longer press against each other during vibration. During vibration, a rubber mat is placed underneath the vibration plate in order to prevent damage to the clay pavers. After vibration, Vande Moortel H2O Clay Paving Sand should be spread over the whole surface again and swept in several times. Repeat the procedure until the clay pavers can no longer move and the joint is completely filled. Only then is the paved surface ready for use.</w:t>
      </w:r>
      <w:r w:rsidR="00461C91">
        <w:rPr>
          <w:color w:val="111111"/>
          <w:sz w:val="16"/>
        </w:rPr>
        <w:br/>
      </w:r>
    </w:p>
    <w:p w:rsidR="00852C38" w:rsidP="00852C38" w:rsidRDefault="00852C38" w14:paraId="37F21B42" w14:textId="2CCBF522">
      <w:pPr>
        <w:pStyle w:val="Kop1"/>
      </w:pPr>
      <w:r>
        <w:rPr>
          <w:noProof/>
          <w:color w:val="111111"/>
        </w:rPr>
        <w:t>APPLICATION</w:t>
      </w:r>
    </w:p>
    <w:p w:rsidR="00852C38" w:rsidP="00852C38" w:rsidRDefault="00852C38" w14:paraId="5E0C973B" w14:textId="670B082E">
      <w:pPr>
        <w:spacing w:before="5" w:line="264" w:lineRule="auto"/>
        <w:ind w:left="464" w:right="463"/>
        <w:rPr>
          <w:color w:val="111111"/>
          <w:sz w:val="16"/>
        </w:rPr>
      </w:pPr>
      <w:r>
        <w:rPr>
          <w:noProof/>
          <w:color w:val="111111"/>
          <w:sz w:val="16"/>
        </w:rPr>
        <w:t>The use of water-permeable clay pavers is however restricted to OCW traffic categories II, III and IV. In practice, a maximum of 100 trucks (&gt; 3.5 tons) and 5,000 light vehicles (&lt; 3.5 tons) per day is expected. </w:t>
        <w:br/>
        <w:t>Due to the relatively restricted joint width, the paving remains easy to walk on and drive on, and a normal level of comfort is maintained in terms of use and noise. </w:t>
        <w:br/>
        <w:t>The clay paver also retains its normal strength and resistance to acids and de-icing salts.</w:t>
      </w:r>
      <w:r w:rsidR="00461C91">
        <w:rPr>
          <w:color w:val="111111"/>
          <w:sz w:val="16"/>
        </w:rPr>
        <w:br/>
      </w:r>
    </w:p>
    <w:p w:rsidRPr="002F4419" w:rsidR="001E77DB" w:rsidP="002F4419" w:rsidRDefault="00420024" w14:paraId="1D9DAF69" w14:textId="30DED28D">
      <w:pPr>
        <w:pStyle w:val="Kop1"/>
        <w:keepNext/>
        <w:keepLines/>
        <w:suppressAutoHyphens/>
        <w:spacing w:before="109"/>
        <w:ind w:left="0" w:firstLine="464"/>
        <w:rPr>
          <w:color w:val="111111"/>
        </w:rPr>
      </w:pPr>
      <w:r>
        <w:rPr>
          <w:noProof/>
          <w:color w:val="111111"/>
        </w:rPr>
        <w:t>MATERIALS</w:t>
      </w:r>
      <w:r w:rsidR="002F4419">
        <w:rPr>
          <w:color w:val="111111"/>
        </w:rPr>
        <w:br/>
      </w:r>
    </w:p>
    <w:p w:rsidR="00420024" w:rsidP="008742C3" w:rsidRDefault="00420024" w14:paraId="39DB7440" w14:textId="5F7FF1FA">
      <w:pPr>
        <w:pStyle w:val="Kop1"/>
        <w:keepLines/>
        <w:widowControl/>
      </w:pPr>
      <w:r>
        <w:rPr>
          <w:noProof/>
          <w:color w:val="111111"/>
        </w:rPr>
        <w:t>Joint filler</w:t>
      </w:r>
    </w:p>
    <w:p w:rsidR="00420024" w:rsidP="008742C3" w:rsidRDefault="00420024" w14:paraId="33079158" w14:textId="23605272">
      <w:pPr>
        <w:keepLines/>
        <w:widowControl/>
        <w:spacing w:before="5" w:line="264" w:lineRule="auto"/>
        <w:ind w:left="464" w:right="463"/>
        <w:rPr>
          <w:color w:val="111111"/>
          <w:sz w:val="16"/>
        </w:rPr>
      </w:pPr>
      <w:r>
        <w:rPr>
          <w:noProof/>
          <w:color w:val="111111"/>
          <w:sz w:val="16"/>
        </w:rPr>
        <w:t>Vande Moortel H2O Clay Paving Sand is a naturally pure crushed sand originating from the process of crushing natural stone. Its natural form is angular and sharp with virtually no fine particles smaller than 0.063 mm (NBN EN 933-1) and a grain thickness of up to 2 mm. The colour is dark grey to anthracite.</w:t>
      </w:r>
    </w:p>
    <w:p w:rsidR="001179E1" w:rsidP="008742C3" w:rsidRDefault="001179E1" w14:paraId="4147AAB8" w14:textId="756D1D5F">
      <w:pPr>
        <w:keepLines/>
        <w:widowControl/>
        <w:spacing w:before="5" w:line="264" w:lineRule="auto"/>
        <w:ind w:left="464" w:right="463"/>
        <w:rPr>
          <w:color w:val="111111"/>
          <w:sz w:val="16"/>
        </w:rPr>
      </w:pPr>
    </w:p>
    <w:p w:rsidR="00080B53" w:rsidP="00080B53" w:rsidRDefault="00080B53" w14:paraId="0B7B8915" w14:textId="1306706D">
      <w:pPr>
        <w:keepNext/>
        <w:keepLines/>
        <w:widowControl/>
        <w:spacing w:before="5" w:line="264" w:lineRule="auto"/>
        <w:ind w:left="464" w:right="463"/>
        <w:rPr>
          <w:color w:val="111111"/>
          <w:sz w:val="16"/>
          <w:u w:val="single"/>
        </w:rPr>
      </w:pPr>
      <w:r>
        <w:rPr>
          <w:noProof/>
          <w:color w:val="111111"/>
          <w:sz w:val="16"/>
          <w:u w:val="single"/>
        </w:rPr>
        <w:t>Packaging and consumption of H2O Clay Paving Sand</w:t>
      </w:r>
    </w:p>
    <w:p w:rsidR="007B685C" w:rsidP="001179E1" w:rsidRDefault="007B685C" w14:paraId="143B831B" w14:textId="77777777">
      <w:pPr>
        <w:keepLines/>
        <w:widowControl/>
        <w:spacing w:before="5" w:line="264" w:lineRule="auto"/>
        <w:ind w:left="464" w:right="463"/>
        <w:rPr>
          <w:color w:val="111111"/>
          <w:sz w:val="16"/>
        </w:rPr>
      </w:pP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voegvulling"/>
      </w:tblPr>
      <w:tblGrid>
        <w:gridCol w:w="3965"/>
        <w:gridCol w:w="3965"/>
      </w:tblGrid>
      <w:tr>
        <w:tc>
          <w:p>
            <w:r>
              <w:rPr>
                <w:sz w:val="14"/>
                <w:rFonts w:ascii="Myriad Pro Light"/>
                <w:b/>
                <w:tcPr>
                  <w:vAlign w:val="center"/>
                </w:tcPr>
              </w:rPr>
              <w:t>Packaging</w:t>
            </w:r>
          </w:p>
        </w:tc>
        <w:tc>
          <w:p>
            <w:r>
              <w:rPr>
                <w:sz w:val="14"/>
                <w:rFonts w:ascii="Myriad Pro Light"/>
                <w:b/>
                <w:tcPr>
                  <w:vAlign w:val="center"/>
                </w:tcPr>
              </w:rPr>
              <w:t>Per 25 kg bag</w:t>
            </w:r>
          </w:p>
        </w:tc>
      </w:tr>
      <w:tr>
        <w:tc>
          <w:p>
            <w:r>
              <w:rPr>
                <w:sz w:val="14"/>
                <w:rFonts w:ascii="Myriad Pro Light"/>
                <w:tcPr>
                  <w:vAlign w:val="center"/>
                </w:tcPr>
              </w:rPr>
              <w:t>Consumption</w:t>
            </w:r>
          </w:p>
        </w:tc>
        <w:tc>
          <w:p>
            <w:r>
              <w:rPr>
                <w:sz w:val="14"/>
                <w:rFonts w:ascii="Myriad Pro Light"/>
                <w:tcPr>
                  <w:vAlign w:val="center"/>
                </w:tcPr>
              </w:rPr>
              <w:t> </w:t>
            </w:r>
          </w:p>
        </w:tc>
      </w:tr>
      <w:tr>
        <w:tc>
          <w:p>
            <w:r>
              <w:rPr>
                <w:sz w:val="14"/>
                <w:rFonts w:ascii="Myriad Pro Light"/>
                <w:tcPr>
                  <w:vAlign w:val="center"/>
                </w:tcPr>
              </w:rPr>
              <w:t>SeptimA/Elegantia</w:t>
            </w:r>
          </w:p>
        </w:tc>
        <w:tc>
          <w:p>
            <w:r>
              <w:rPr>
                <w:sz w:val="14"/>
                <w:rFonts w:ascii="Myriad Pro Light"/>
                <w:tcPr>
                  <w:vAlign w:val="center"/>
                </w:tcPr>
              </w:rPr>
              <w:t>4.0 m² per 25 kg</w:t>
            </w:r>
          </w:p>
        </w:tc>
      </w:tr>
      <w:tr>
        <w:tc>
          <w:p>
            <w:r>
              <w:rPr>
                <w:sz w:val="14"/>
                <w:rFonts w:ascii="Myriad Pro Light"/>
                <w:tcPr>
                  <w:vAlign w:val="center"/>
                </w:tcPr>
              </w:rPr>
              <w:t>Ancienne Belgique</w:t>
            </w:r>
          </w:p>
        </w:tc>
        <w:tc>
          <w:p>
            <w:r>
              <w:rPr>
                <w:sz w:val="14"/>
                <w:rFonts w:ascii="Myriad Pro Light"/>
                <w:tcPr>
                  <w:vAlign w:val="center"/>
                </w:tcPr>
              </w:rPr>
              <w:t>3.0 m² per 25 kg</w:t>
            </w:r>
          </w:p>
        </w:tc>
      </w:tr>
      <w:tr>
        <w:tc>
          <w:p>
            <w:r>
              <w:rPr>
                <w:sz w:val="14"/>
                <w:rFonts w:ascii="Myriad Pro Light"/>
                <w:tcPr>
                  <w:vAlign w:val="center"/>
                </w:tcPr>
              </w:rPr>
              <w:t>DecimA WF/DF</w:t>
            </w:r>
          </w:p>
        </w:tc>
        <w:tc>
          <w:p>
            <w:r>
              <w:rPr>
                <w:sz w:val="14"/>
                <w:rFonts w:ascii="Myriad Pro Light"/>
                <w:tcPr>
                  <w:vAlign w:val="center"/>
                </w:tcPr>
              </w:rPr>
              <w:t>2.5 m² per 25 kg</w:t>
            </w:r>
          </w:p>
        </w:tc>
      </w:tr>
    </w:tbl>
    <w:p w:rsidR="008E2D10" w:rsidP="00F7379B" w:rsidRDefault="00461C91" w14:paraId="00283F84" w14:textId="31193036">
      <w:pPr>
        <w:pStyle w:val="Kop1"/>
        <w:keepNext/>
        <w:keepLines/>
        <w:widowControl/>
        <w:rPr>
          <w:color w:val="111111"/>
        </w:rPr>
      </w:pPr>
      <w:r>
        <w:rPr>
          <w:color w:val="111111"/>
        </w:rPr>
        <w:lastRenderedPageBreak/>
        <w:br/>
      </w:r>
    </w:p>
    <w:p w:rsidR="00475ECB" w:rsidP="00F7379B" w:rsidRDefault="00475ECB" w14:paraId="370C7A1D" w14:textId="5333AAB2">
      <w:pPr>
        <w:pStyle w:val="Kop1"/>
        <w:keepNext/>
        <w:keepLines/>
        <w:widowControl/>
      </w:pPr>
      <w:r>
        <w:rPr>
          <w:noProof/>
          <w:color w:val="111111"/>
        </w:rPr>
        <w:t>Paving layer</w:t>
      </w:r>
    </w:p>
    <w:p w:rsidR="00475ECB" w:rsidP="00F7379B" w:rsidRDefault="00475ECB" w14:paraId="74B56EA4" w14:textId="48AE5D33">
      <w:pPr>
        <w:keepNext/>
        <w:keepLines/>
        <w:widowControl/>
        <w:spacing w:before="5" w:line="264" w:lineRule="auto"/>
        <w:ind w:left="464" w:right="463"/>
        <w:rPr>
          <w:color w:val="111111"/>
          <w:sz w:val="16"/>
        </w:rPr>
      </w:pPr>
      <w:r>
        <w:rPr>
          <w:noProof/>
          <w:color w:val="111111"/>
          <w:sz w:val="16"/>
        </w:rPr>
        <w:t>Vande Moortel H2O Bedding Course is recommended for the paving layer. This crushed sand has a fraction of 2/4 and the quality required for good durable water permeability. That means that the Los Angeles coefficient (LA – resistance to crushing) must not exceed 20 and the Micro-Deval coefficient (MDE – resistance to abrasion) must not exceed 15.</w:t>
      </w:r>
    </w:p>
    <w:p w:rsidR="001179E1" w:rsidP="00F7379B" w:rsidRDefault="001179E1" w14:paraId="643A5826" w14:textId="2D5495DA">
      <w:pPr>
        <w:keepNext/>
        <w:keepLines/>
        <w:widowControl/>
        <w:spacing w:before="5" w:line="264" w:lineRule="auto"/>
        <w:ind w:left="464" w:right="463"/>
        <w:rPr>
          <w:color w:val="111111"/>
          <w:sz w:val="16"/>
        </w:rPr>
      </w:pPr>
    </w:p>
    <w:p w:rsidR="001179E1" w:rsidP="001179E1" w:rsidRDefault="001179E1" w14:paraId="2105A330" w14:textId="4D3ACC82">
      <w:pPr>
        <w:keepNext/>
        <w:keepLines/>
        <w:widowControl/>
        <w:spacing w:before="5" w:line="264" w:lineRule="auto"/>
        <w:ind w:left="464" w:right="463"/>
        <w:rPr>
          <w:color w:val="111111"/>
          <w:sz w:val="16"/>
          <w:u w:val="single"/>
        </w:rPr>
      </w:pPr>
      <w:r w:rsidRPr="001179E1">
        <w:rPr>
          <w:noProof/>
          <w:color w:val="111111"/>
          <w:sz w:val="16"/>
          <w:u w:val="single"/>
        </w:rPr>
        <w:t>Packaging and consumption of H2O Bedding Course</w:t>
      </w:r>
    </w:p>
    <w:p w:rsidRPr="001179E1" w:rsidR="007B685C" w:rsidP="001179E1" w:rsidRDefault="007B685C" w14:paraId="63C47A0E" w14:textId="77777777">
      <w:pPr>
        <w:keepNext/>
        <w:keepLines/>
        <w:widowControl/>
        <w:spacing w:before="5" w:line="264" w:lineRule="auto"/>
        <w:ind w:left="464" w:right="463"/>
        <w:rPr>
          <w:color w:val="111111"/>
          <w:sz w:val="16"/>
          <w:u w:val="single"/>
        </w:rPr>
      </w:pP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straatlaag"/>
      </w:tblPr>
      <w:tblGrid>
        <w:gridCol w:w="3965"/>
        <w:gridCol w:w="3965"/>
      </w:tblGrid>
      <w:tr>
        <w:tc>
          <w:p>
            <w:r>
              <w:rPr>
                <w:sz w:val="14"/>
                <w:rFonts w:ascii="Myriad Pro Light"/>
                <w:b/>
                <w:tcPr>
                  <w:vAlign w:val="center"/>
                </w:tcPr>
              </w:rPr>
              <w:t>Packaging</w:t>
            </w:r>
          </w:p>
        </w:tc>
        <w:tc>
          <w:p>
            <w:r>
              <w:rPr>
                <w:sz w:val="14"/>
                <w:rFonts w:ascii="Myriad Pro Light"/>
                <w:b/>
                <w:tcPr>
                  <w:vAlign w:val="center"/>
                </w:tcPr>
              </w:rPr>
              <w:t>Per 40 kg bag</w:t>
            </w:r>
          </w:p>
        </w:tc>
      </w:tr>
      <w:tr>
        <w:tc>
          <w:p>
            <w:r>
              <w:rPr>
                <w:sz w:val="14"/>
                <w:rFonts w:ascii="Myriad Pro Light"/>
                <w:tcPr>
                  <w:vAlign w:val="center"/>
                </w:tcPr>
              </w:rPr>
              <w:t>Consumption (thickness 3 cm after compression)</w:t>
            </w:r>
          </w:p>
        </w:tc>
        <w:tc>
          <w:p>
            <w:r>
              <w:rPr>
                <w:sz w:val="14"/>
                <w:rFonts w:ascii="Myriad Pro Light"/>
                <w:tcPr>
                  <w:vAlign w:val="center"/>
                </w:tcPr>
              </w:rPr>
              <w:t>Approximately 0.85 m² per 40 kg</w:t>
            </w:r>
          </w:p>
        </w:tc>
      </w:tr>
    </w:tbl>
    <w:p w:rsidR="00475ECB" w:rsidP="00F7379B" w:rsidRDefault="00461C91" w14:paraId="506DF656" w14:textId="2E5B5612">
      <w:pPr>
        <w:keepNext/>
        <w:keepLines/>
        <w:widowControl/>
        <w:spacing w:before="5" w:line="264" w:lineRule="auto"/>
        <w:ind w:right="463"/>
        <w:rPr>
          <w:color w:val="111111"/>
          <w:sz w:val="16"/>
        </w:rPr>
      </w:pPr>
      <w:r>
        <w:rPr>
          <w:color w:val="111111"/>
          <w:sz w:val="16"/>
        </w:rPr>
        <w:br/>
      </w:r>
    </w:p>
    <w:p w:rsidR="00420024" w:rsidP="00F7379B" w:rsidRDefault="00420024" w14:paraId="01E44E98" w14:textId="13A1EE1A">
      <w:pPr>
        <w:pStyle w:val="Kop1"/>
        <w:keepNext/>
        <w:keepLines/>
        <w:widowControl/>
        <w:ind w:left="465"/>
      </w:pPr>
      <w:r>
        <w:rPr>
          <w:noProof/>
          <w:color w:val="111111"/>
        </w:rPr>
        <w:t>Water-permeable crushed stone foundations</w:t>
      </w:r>
    </w:p>
    <w:p w:rsidR="00420024" w:rsidP="00F7379B" w:rsidRDefault="00486244" w14:paraId="2EA7C588" w14:textId="237ACE78">
      <w:pPr>
        <w:keepNext/>
        <w:keepLines/>
        <w:widowControl/>
        <w:spacing w:before="5" w:line="264" w:lineRule="auto"/>
        <w:ind w:left="465" w:right="463"/>
        <w:rPr>
          <w:color w:val="111111"/>
          <w:sz w:val="16"/>
        </w:rPr>
      </w:pPr>
      <w:r>
        <w:rPr>
          <w:noProof/>
          <w:color w:val="111111"/>
          <w:sz w:val="16"/>
        </w:rPr>
        <w:t>Draining lean-mixed concrete foundations are most suitable for zones with a significant number of passages of heavy traffic. For all other applications, an unbound, preferably continuous water-permeable crushed stone sub-base layer with a sufficient load-bearing capacity can be used. </w:t>
        <w:br/>
        <w:t>In Flanders: in accordance with SB250 version 4.1.a, section 5-4.13 and section 3-7.1.2.15</w:t>
        <w:br/>
        <w:t>In Brussels: in accordance with TB2015, section E.4.2</w:t>
        <w:br/>
        <w:t>In Wallonia: in accordance with Qualiroutes 20 July 2021, section F.4.2.1 (subject to the restriction of the number of fine constituents) or in accordance with section F.4.2.1.4.</w:t>
      </w:r>
      <w:r w:rsidR="00461C91">
        <w:rPr>
          <w:color w:val="111111"/>
          <w:sz w:val="16"/>
        </w:rPr>
        <w:br/>
      </w:r>
    </w:p>
    <w:p w:rsidR="00420024" w:rsidP="00F7379B" w:rsidRDefault="00A7202C" w14:paraId="2989DB2A" w14:textId="443D9036">
      <w:pPr>
        <w:pStyle w:val="Kop1"/>
        <w:keepNext/>
        <w:keepLines/>
        <w:widowControl/>
        <w:ind w:left="465"/>
      </w:pPr>
      <w:r>
        <w:rPr>
          <w:noProof/>
          <w:color w:val="111111"/>
        </w:rPr>
        <w:t>Additional information on the use of draining lean-mixed concrete </w:t>
      </w:r>
    </w:p>
    <w:p w:rsidR="00420024" w:rsidP="00F7379B" w:rsidRDefault="00A7202C" w14:paraId="28A99EF8" w14:textId="394F89B7">
      <w:pPr>
        <w:keepNext/>
        <w:keepLines/>
        <w:widowControl/>
        <w:spacing w:before="5" w:line="264" w:lineRule="auto"/>
        <w:ind w:left="465" w:right="463"/>
        <w:rPr>
          <w:color w:val="111111"/>
          <w:sz w:val="16"/>
        </w:rPr>
      </w:pPr>
      <w:r>
        <w:rPr>
          <w:noProof/>
          <w:color w:val="111111"/>
          <w:sz w:val="16"/>
        </w:rPr>
        <w:t>For a draining lean-mixed concrete sub-base, according to the recommendations of the Research Centre for Road Construction (OCW) (memorandum 04/05/06 2022), a geotextile according to PTV 829 is provided in order to prevent the seepage of fine particles from the paving layer.</w:t>
        <w:br/>
        <w:t>In Flanders: in accordance with SB250 version 4.1.a, section 5-4.10</w:t>
        <w:br/>
        <w:t>In Brussels: in accordance with TB2015, section E.4.5</w:t>
        <w:br/>
        <w:t>In Wallonia: in accordance with Qualiroutes 20 July 2021, section F. 4.6</w:t>
      </w:r>
      <w:r w:rsidR="00461C91">
        <w:rPr>
          <w:color w:val="111111"/>
          <w:sz w:val="16"/>
        </w:rPr>
        <w:br/>
      </w:r>
    </w:p>
    <w:p w:rsidR="00A6253F" w:rsidP="00F7379B" w:rsidRDefault="00705467" w14:paraId="501FAD92" w14:textId="6A43D092">
      <w:pPr>
        <w:pStyle w:val="Kop1"/>
        <w:keepNext/>
        <w:keepLines/>
        <w:widowControl/>
        <w:ind w:left="465"/>
      </w:pPr>
      <w:r>
        <w:rPr>
          <w:noProof/>
          <w:color w:val="111111"/>
        </w:rPr>
        <w:t>Water-permeable crushed stone sub-foundations</w:t>
      </w:r>
    </w:p>
    <w:p w:rsidR="00A6253F" w:rsidP="00F7379B" w:rsidRDefault="00705467" w14:paraId="42B5B64E" w14:textId="3B630D31">
      <w:pPr>
        <w:keepNext/>
        <w:keepLines/>
        <w:widowControl/>
        <w:spacing w:before="5" w:line="264" w:lineRule="auto"/>
        <w:ind w:left="465" w:right="463"/>
        <w:rPr>
          <w:color w:val="111111"/>
          <w:sz w:val="16"/>
        </w:rPr>
      </w:pPr>
      <w:r>
        <w:rPr>
          <w:noProof/>
          <w:color w:val="111111"/>
          <w:sz w:val="16"/>
        </w:rPr>
        <w:t>It is recommended to use the same materials as the ones used for the crushed stone sub-base layer. Mixed rubble or masonry rubble is therefore not recommended. The properties for a water-permeable crushed stone sub-base layer can also be found in SB250 version 4.1.a, section 5 – 3.6.</w:t>
      </w:r>
      <w:r w:rsidR="00461C91">
        <w:rPr>
          <w:color w:val="111111"/>
          <w:sz w:val="16"/>
        </w:rPr>
        <w:br/>
      </w:r>
    </w:p>
    <w:p w:rsidR="00420024" w:rsidP="00F7379B" w:rsidRDefault="00420024" w14:paraId="3183A4BB" w14:textId="1FC92B9E">
      <w:pPr>
        <w:pStyle w:val="Kop1"/>
        <w:keepNext/>
        <w:keepLines/>
        <w:widowControl/>
        <w:ind w:left="465"/>
      </w:pPr>
      <w:r>
        <w:rPr>
          <w:noProof/>
          <w:color w:val="111111"/>
        </w:rPr>
        <w:t>Geotextile - Geogrid</w:t>
      </w:r>
    </w:p>
    <w:p w:rsidR="00420024" w:rsidP="00F7379B" w:rsidRDefault="00420024" w14:paraId="22536863" w14:textId="61FDF73A">
      <w:pPr>
        <w:keepNext/>
        <w:keepLines/>
        <w:widowControl/>
        <w:spacing w:before="5" w:line="264" w:lineRule="auto"/>
        <w:ind w:left="465" w:right="463"/>
        <w:rPr>
          <w:color w:val="111111"/>
          <w:sz w:val="16"/>
        </w:rPr>
      </w:pPr>
      <w:r>
        <w:rPr>
          <w:noProof/>
          <w:color w:val="111111"/>
          <w:sz w:val="16"/>
        </w:rPr>
        <w:t>In addition, a geotextile and geogrid can be laid under the sub-foundations to improve the load-bearing capacity if the subsoil is saturated. Geotextile type 2.5B, non-woven according to SB250 version 4.1.a</w:t>
        <w:br/>
        <w:t>Geogrid in SB250 version 4.1.a. section 3 – 13.3.2.2.</w:t>
      </w:r>
      <w:r w:rsidR="00461C91">
        <w:rPr>
          <w:color w:val="111111"/>
          <w:sz w:val="16"/>
        </w:rPr>
        <w:br/>
      </w:r>
    </w:p>
    <w:p w:rsidR="00420024" w:rsidP="00F7379B" w:rsidRDefault="00420024" w14:paraId="63EC144F" w14:textId="7158E889">
      <w:pPr>
        <w:pStyle w:val="Kop1"/>
        <w:keepNext/>
        <w:keepLines/>
        <w:widowControl/>
        <w:ind w:left="465"/>
      </w:pPr>
      <w:r>
        <w:rPr>
          <w:noProof/>
          <w:color w:val="111111"/>
        </w:rPr>
        <w:t>MAINTENANCE</w:t>
      </w:r>
    </w:p>
    <w:p w:rsidRPr="00E706A0" w:rsidR="00E47813" w:rsidP="00E706A0" w:rsidRDefault="00420024" w14:paraId="3B8EEFE5" w14:textId="251242FA">
      <w:pPr>
        <w:keepNext/>
        <w:keepLines/>
        <w:widowControl/>
        <w:spacing w:before="5" w:line="264" w:lineRule="auto"/>
        <w:ind w:left="465" w:right="463"/>
        <w:rPr>
          <w:color w:val="111111"/>
          <w:sz w:val="16"/>
        </w:rPr>
      </w:pPr>
      <w:r>
        <w:rPr>
          <w:noProof/>
          <w:color w:val="111111"/>
          <w:sz w:val="16"/>
        </w:rPr>
        <w:t>Water-permeable paving constructed using clay pavers is low-maintenance. Cleaning can be carried out using a jet washer. The contaminated joint material released is removed from the paving. </w:t>
      </w:r>
      <w:r w:rsidR="00883ED0">
        <w:rPr>
          <w:color w:val="111111"/>
          <w:sz w:val="16"/>
        </w:rPr>
        <w:br/>
      </w:r>
    </w:p>
    <w:sectPr w:rsidRPr="00E706A0" w:rsidR="00E47813" w:rsidSect="009C0454">
      <w:headerReference w:type="default" r:id="rId7"/>
      <w:footerReference w:type="default" r:id="rId8"/>
      <w:type w:val="continuous"/>
      <w:pgSz w:w="11900" w:h="16840"/>
      <w:pgMar w:top="1560" w:right="0" w:bottom="1480" w:left="0" w:header="512" w:footer="128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695B2C" w14:textId="77777777" w:rsidR="00860CC9" w:rsidRDefault="00860CC9">
      <w:r>
        <w:separator/>
      </w:r>
    </w:p>
  </w:endnote>
  <w:endnote w:type="continuationSeparator" w:id="0">
    <w:p w14:paraId="04524539" w14:textId="77777777" w:rsidR="00860CC9" w:rsidRDefault="00860C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Light">
    <w:altName w:val="Segoe UI Light"/>
    <w:charset w:val="00"/>
    <w:family w:val="swiss"/>
    <w:pitch w:val="variable"/>
  </w:font>
  <w:font w:name="Myriad Pro">
    <w:altName w:val="Segoe UI"/>
    <w:charset w:val="00"/>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C743F5" w14:paraId="304C273E" w14:textId="2D54E95C">
    <w:pPr>
      <w:pStyle w:val="Plattetekst"/>
      <w:spacing w:line="14" w:lineRule="auto"/>
      <w:rPr>
        <w:sz w:val="20"/>
      </w:rPr>
    </w:pPr>
    <w:r>
      <w:rPr>
        <w:noProof/>
      </w:rPr>
      <mc:AlternateContent>
        <mc:Choice Requires="wps">
          <w:drawing>
            <wp:anchor distT="0" distB="0" distL="114300" distR="114300" simplePos="0" relativeHeight="487516160" behindDoc="1" locked="0" layoutInCell="1" allowOverlap="1" wp14:editId="3DE47289" wp14:anchorId="1DFDDE3E">
              <wp:simplePos x="0" y="0"/>
              <wp:positionH relativeFrom="page">
                <wp:posOffset>4184294</wp:posOffset>
              </wp:positionH>
              <wp:positionV relativeFrom="page">
                <wp:posOffset>10014510</wp:posOffset>
              </wp:positionV>
              <wp:extent cx="3028493" cy="292608"/>
              <wp:effectExtent l="0" t="0" r="635" b="12700"/>
              <wp:wrapNone/>
              <wp:docPr id="7"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493" cy="2926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1">
                            <w:r>
                              <w:rPr>
                                <w:rFonts w:ascii="Myriad Pro"/>
                                <w:b/>
                                <w:color w:val="111111"/>
                                <w:sz w:val="13"/>
                              </w:rPr>
                              <w:t>info@vandemoortel.be</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1DFDDE3E">
              <v:stroke joinstyle="miter"/>
              <v:path gradientshapeok="t" o:connecttype="rect"/>
            </v:shapetype>
            <v:shape id="docshape6" style="position:absolute;margin-left:329.45pt;margin-top:788.55pt;width:238.45pt;height:23.05pt;z-index:-1580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">
              <v:textbox inset="0,0,0,0">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2">
                      <w:r>
                        <w:rPr>
                          <w:rFonts w:ascii="Myriad Pro"/>
                          <w:b/>
                          <w:color w:val="111111"/>
                          <w:sz w:val="13"/>
                        </w:rPr>
                        <w:t>info@vandemoortel.be</w:t>
                      </w:r>
                    </w:hyperlink>
                  </w:p>
                </w:txbxContent>
              </v:textbox>
              <w10:wrap anchorx="page" anchory="page"/>
            </v:shape>
          </w:pict>
        </mc:Fallback>
      </mc:AlternateContent>
    </w:r>
    <w:r w:rsidR="00D57EF7">
      <w:rPr>
        <w:noProof/>
      </w:rPr>
      <w:drawing>
        <wp:anchor distT="0" distB="0" distL="0" distR="0" simplePos="0" relativeHeight="251659776" behindDoc="1" locked="0" layoutInCell="1" allowOverlap="1" wp14:editId="3129A057" wp14:anchorId="135D9151">
          <wp:simplePos x="0" y="0"/>
          <wp:positionH relativeFrom="page">
            <wp:posOffset>246184</wp:posOffset>
          </wp:positionH>
          <wp:positionV relativeFrom="page">
            <wp:posOffset>9747738</wp:posOffset>
          </wp:positionV>
          <wp:extent cx="2672860" cy="618978"/>
          <wp:effectExtent l="0" t="0" r="0" b="0"/>
          <wp:wrapNone/>
          <wp:docPr id="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3" cstate="print"/>
                  <a:stretch>
                    <a:fillRect/>
                  </a:stretch>
                </pic:blipFill>
                <pic:spPr>
                  <a:xfrm>
                    <a:off x="0" y="0"/>
                    <a:ext cx="2672860" cy="618978"/>
                  </a:xfrm>
                  <a:prstGeom prst="rect">
                    <a:avLst/>
                  </a:prstGeom>
                </pic:spPr>
              </pic:pic>
            </a:graphicData>
          </a:graphic>
        </wp:anchor>
      </w:drawing>
    </w:r>
    <w:r w:rsidR="005C795D">
      <w:rPr>
        <w:noProof/>
      </w:rPr>
      <mc:AlternateContent>
        <mc:Choice Requires="wps">
          <w:drawing>
            <wp:anchor distT="0" distB="0" distL="114300" distR="114300" simplePos="0" relativeHeight="487516672" behindDoc="1" locked="0" layoutInCell="1" allowOverlap="1" wp14:editId="3B0C0C9F" wp14:anchorId="2F43B622">
              <wp:simplePos x="0" y="0"/>
              <wp:positionH relativeFrom="page">
                <wp:posOffset>7264400</wp:posOffset>
              </wp:positionH>
              <wp:positionV relativeFrom="page">
                <wp:posOffset>10299700</wp:posOffset>
              </wp:positionV>
              <wp:extent cx="248285" cy="139065"/>
              <wp:effectExtent l="0" t="0" r="0" b="0"/>
              <wp:wrapNone/>
              <wp:docPr id="6"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8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7" style="position:absolute;margin-left:572pt;margin-top:811pt;width:19.55pt;height:10.95pt;z-index:-1579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" w14:anchorId="2F43B622">
              <v:textbox inset="0,0,0,0">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F338A4" w14:textId="77777777" w:rsidR="00860CC9" w:rsidRDefault="00860CC9">
      <w:r>
        <w:separator/>
      </w:r>
    </w:p>
  </w:footnote>
  <w:footnote w:type="continuationSeparator" w:id="0">
    <w:p w14:paraId="4875369C" w14:textId="77777777" w:rsidR="00860CC9" w:rsidRDefault="00860CC9">
      <w:r>
        <w:continuationSeparator/>
      </w:r>
    </w:p>
  </w:footnote>
</w:footnotes>
</file>

<file path=word/header1.xml><?xml version="1.0" encoding="utf-8"?>
<w:hdr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60150F" w14:paraId="19FEF599" w14:textId="5A0F870E">
    <w:pPr>
      <w:pStyle w:val="Plattetekst"/>
      <w:spacing w:line="14" w:lineRule="auto"/>
      <w:rPr>
        <w:sz w:val="20"/>
      </w:rPr>
    </w:pPr>
    <w:r>
      <w:rPr>
        <w:noProof/>
      </w:rPr>
      <mc:AlternateContent>
        <mc:Choice Requires="wps">
          <w:drawing>
            <wp:anchor distT="0" distB="0" distL="114300" distR="114300" simplePos="0" relativeHeight="487515136" behindDoc="1" locked="0" layoutInCell="1" allowOverlap="1" wp14:editId="77BCFF23" wp14:anchorId="23F544CF">
              <wp:simplePos x="0" y="0"/>
              <wp:positionH relativeFrom="margin">
                <wp:align>left</wp:align>
              </wp:positionH>
              <wp:positionV relativeFrom="topMargin">
                <wp:posOffset>533400</wp:posOffset>
              </wp:positionV>
              <wp:extent cx="6337190" cy="409575"/>
              <wp:effectExtent l="0" t="0" r="6985" b="9525"/>
              <wp:wrapNone/>
              <wp:docPr id="8"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37190"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EF4347" w:rsidR="00F25199" w:rsidP="00F25199" w:rsidRDefault="00F25199" w14:paraId="1FE83144" w14:textId="77777777">
                          <w:pPr>
                            <w:pStyle w:val="Kop1"/>
                            <w:spacing w:before="109"/>
                            <w:ind w:left="0" w:firstLine="464"/>
                            <w:rPr>
                              <w:color w:val="FFFFFF" w:themeColor="background1"/>
                              <w:sz w:val="36"/>
                              <w:szCs w:val="36"/>
                            </w:rPr>
                          </w:pPr>
                          <w:r>
                            <w:rPr>
                              <w:noProof/>
                              <w:color w:val="FFFFFF" w:themeColor="background1"/>
                              <w:sz w:val="36"/>
                              <w:szCs w:val="36"/>
                            </w:rPr>
                            <w:t>Saffron water-permeable clay pavers</w:t>
                          </w:r>
                        </w:p>
                        <w:p w:rsidR="00E47813" w:rsidRDefault="00D57EF7" w14:paraId="58C132A1" w14:textId="71CEA6F6">
                          <w:pPr>
                            <w:spacing w:before="36"/>
                            <w:ind w:left="20"/>
                            <w:rPr>
                              <w:rFonts w:ascii="Myriad Pro"/>
                              <w:b/>
                              <w:sz w:val="36"/>
                            </w:rPr>
                          </w:pPr>
                          <w:r>
                            <w:rPr>
                              <w:rFonts w:ascii="Myriad Pro"/>
                              <w:b/>
                              <w:color w:val="FFFFFF"/>
                              <w:sz w:val="36"/>
                            </w:rPr>
                            <w:t>7022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23F544CF">
              <v:stroke joinstyle="miter"/>
              <v:path gradientshapeok="t" o:connecttype="rect"/>
            </v:shapetype>
            <v:shape id="docshape5" style="position:absolute;margin-left:0;margin-top:42pt;width:499pt;height:32.25pt;z-index:-15801344;visibility:visible;mso-wrap-style:square;mso-width-percent:0;mso-height-percent:0;mso-wrap-distance-left:9pt;mso-wrap-distance-top:0;mso-wrap-distance-right:9pt;mso-wrap-distance-bottom:0;mso-position-horizontal:left;mso-position-horizontal-relative:margin;mso-position-vertical:absolute;mso-position-vertical-relative:top-margin-area;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">
              <v:textbox inset="0,0,0,0">
                <w:txbxContent>
                  <w:p w:rsidRPr="00EF4347" w:rsidR="00F25199" w:rsidP="00F25199" w:rsidRDefault="00F25199" w14:paraId="1FE83144" w14:textId="77777777">
                    <w:pPr>
                      <w:pStyle w:val="Kop1"/>
                      <w:spacing w:before="109"/>
                      <w:ind w:left="0" w:firstLine="464"/>
                      <w:rPr>
                        <w:color w:val="FFFFFF" w:themeColor="background1"/>
                        <w:sz w:val="36"/>
                        <w:szCs w:val="36"/>
                      </w:rPr>
                    </w:pPr>
                    <w:r>
                      <w:rPr>
                        <w:color w:val="FFFFFF" w:themeColor="background1"/>
                        <w:sz w:val="36"/>
                        <w:szCs w:val="36"/>
                      </w:rPr>
                      <w:fldChar w:fldCharType="begin"/>
                    </w:r>
                    <w:r>
                      <w:rPr>
                        <w:color w:val="FFFFFF" w:themeColor="background1"/>
                        <w:sz w:val="36"/>
                        <w:szCs w:val="36"/>
                      </w:rPr>
                      <w:instrText xml:space="preserve"> MERGEFIELD  productnaam \* Upper  \* MERGEFORMAT </w:instrText>
                    </w:r>
                    <w:r>
                      <w:rPr>
                        <w:color w:val="FFFFFF" w:themeColor="background1"/>
                        <w:sz w:val="36"/>
                        <w:szCs w:val="36"/>
                      </w:rPr>
                      <w:fldChar w:fldCharType="separate"/>
                    </w:r>
                    <w:r>
                      <w:rPr>
                        <w:noProof/>
                        <w:color w:val="FFFFFF" w:themeColor="background1"/>
                        <w:sz w:val="36"/>
                        <w:szCs w:val="36"/>
                      </w:rPr>
                      <w:t>«PRODUCTNAAM»</w:t>
                    </w:r>
                    <w:r>
                      <w:rPr>
                        <w:color w:val="FFFFFF" w:themeColor="background1"/>
                        <w:sz w:val="36"/>
                        <w:szCs w:val="36"/>
                      </w:rPr>
                      <w:fldChar w:fldCharType="end"/>
                    </w:r>
                  </w:p>
                  <w:p w:rsidR="00E47813" w:rsidRDefault="00D57EF7" w14:paraId="58C132A1" w14:textId="71CEA6F6">
                    <w:pPr>
                      <w:spacing w:before="36"/>
                      <w:ind w:left="20"/>
                      <w:rPr>
                        <w:rFonts w:ascii="Myriad Pro"/>
                        <w:b/>
                        <w:sz w:val="36"/>
                      </w:rPr>
                    </w:pPr>
                    <w:r>
                      <w:rPr>
                        <w:rFonts w:ascii="Myriad Pro"/>
                        <w:b/>
                        <w:color w:val="FFFFFF"/>
                        <w:sz w:val="36"/>
                      </w:rPr>
                      <w:t>7022</w:t>
                    </w:r>
                  </w:p>
                </w:txbxContent>
              </v:textbox>
              <w10:wrap anchorx="margin" anchory="margin"/>
            </v:shape>
          </w:pict>
        </mc:Fallback>
      </mc:AlternateContent>
    </w:r>
    <w:r w:rsidR="001816F2">
      <w:rPr>
        <w:noProof/>
      </w:rPr>
      <mc:AlternateContent>
        <mc:Choice Requires="wps">
          <w:drawing>
            <wp:anchor distT="0" distB="0" distL="114300" distR="114300" simplePos="0" relativeHeight="487514112" behindDoc="1" locked="0" layoutInCell="1" allowOverlap="1" wp14:editId="60182B5C" wp14:anchorId="7E7843FE">
              <wp:simplePos x="0" y="0"/>
              <wp:positionH relativeFrom="page">
                <wp:posOffset>3226003</wp:posOffset>
              </wp:positionH>
              <wp:positionV relativeFrom="page">
                <wp:posOffset>314554</wp:posOffset>
              </wp:positionV>
              <wp:extent cx="2040941" cy="175564"/>
              <wp:effectExtent l="0" t="0" r="16510" b="15240"/>
              <wp:wrapNone/>
              <wp:docPr id="10"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0941" cy="1755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755362BC" w14:textId="77777777">
                          <w:pPr>
                            <w:spacing w:before="31"/>
                            <w:ind w:left="20"/>
                            <w:rPr>
                              <w:sz w:val="15"/>
                            </w:rPr>
                          </w:pPr>
                          <w:r>
                            <w:rPr>
                              <w:noProof/>
                              <w:color w:val="111111"/>
                              <w:spacing w:val="-1"/>
                              <w:sz w:val="15"/>
                            </w:rPr>
                            <w:t>Technical Sheet / Tender Book</w:t>
                          </w:r>
                        </w:p>
                        <w:p w:rsidR="00E47813" w:rsidRDefault="00E47813" w14:paraId="64C340AB" w14:textId="5682DC89">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3" style="position:absolute;margin-left:254pt;margin-top:24.75pt;width:160.7pt;height:13.8pt;z-index:-15802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" w14:anchorId="7E7843FE">
              <v:textbox inset="0,0,0,0">
                <w:txbxContent>
                  <w:p w:rsidR="00F25199" w:rsidP="00F25199" w:rsidRDefault="00F25199" w14:paraId="755362BC" w14:textId="77777777">
                    <w:pPr>
                      <w:spacing w:before="31"/>
                      <w:ind w:left="20"/>
                      <w:rPr>
                        <w:sz w:val="15"/>
                      </w:rPr>
                    </w:pPr>
                    <w:r>
                      <w:rPr>
                        <w:color w:val="111111"/>
                        <w:spacing w:val="-1"/>
                        <w:sz w:val="15"/>
                      </w:rPr>
                      <w:fldChar w:fldCharType="begin"/>
                    </w:r>
                    <w:r>
                      <w:rPr>
                        <w:color w:val="111111"/>
                        <w:spacing w:val="-1"/>
                        <w:sz w:val="15"/>
                      </w:rPr>
                      <w:instrText xml:space="preserve"> MERGEFIELD  specifications  \* MERGEFORMAT </w:instrText>
                    </w:r>
                    <w:r>
                      <w:rPr>
                        <w:color w:val="111111"/>
                        <w:spacing w:val="-1"/>
                        <w:sz w:val="15"/>
                      </w:rPr>
                      <w:fldChar w:fldCharType="separate"/>
                    </w:r>
                    <w:r>
                      <w:rPr>
                        <w:noProof/>
                        <w:color w:val="111111"/>
                        <w:spacing w:val="-1"/>
                        <w:sz w:val="15"/>
                      </w:rPr>
                      <w:t>«specifications»</w:t>
                    </w:r>
                    <w:r>
                      <w:rPr>
                        <w:color w:val="111111"/>
                        <w:spacing w:val="-1"/>
                        <w:sz w:val="15"/>
                      </w:rPr>
                      <w:fldChar w:fldCharType="end"/>
                    </w:r>
                  </w:p>
                  <w:p w:rsidR="00E47813" w:rsidRDefault="00E47813" w14:paraId="64C340AB" w14:textId="5682DC89">
                    <w:pPr>
                      <w:spacing w:before="31"/>
                      <w:ind w:left="20"/>
                      <w:rPr>
                        <w:sz w:val="15"/>
                      </w:rPr>
                    </w:pPr>
                  </w:p>
                </w:txbxContent>
              </v:textbox>
              <w10:wrap anchorx="page" anchory="page"/>
            </v:shape>
          </w:pict>
        </mc:Fallback>
      </mc:AlternateContent>
    </w:r>
    <w:r w:rsidR="00F25199">
      <w:rPr>
        <w:noProof/>
      </w:rPr>
      <mc:AlternateContent>
        <mc:Choice Requires="wps">
          <w:drawing>
            <wp:anchor distT="0" distB="0" distL="114300" distR="114300" simplePos="0" relativeHeight="487514624" behindDoc="1" locked="0" layoutInCell="1" allowOverlap="1" wp14:editId="60F6950E" wp14:anchorId="66D567A0">
              <wp:simplePos x="0" y="0"/>
              <wp:positionH relativeFrom="margin">
                <wp:align>right</wp:align>
              </wp:positionH>
              <wp:positionV relativeFrom="page">
                <wp:posOffset>313690</wp:posOffset>
              </wp:positionV>
              <wp:extent cx="1342257" cy="581025"/>
              <wp:effectExtent l="0" t="0" r="10795" b="9525"/>
              <wp:wrapNone/>
              <wp:docPr id="9"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2257" cy="581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5C3DAD1D" w14:textId="77777777">
                          <w:pPr>
                            <w:pStyle w:val="Plattetekst"/>
                            <w:spacing w:before="9"/>
                            <w:ind w:firstLine="340"/>
                            <w:rPr>
                              <w:color w:val="111111"/>
                              <w:sz w:val="15"/>
                              <w:szCs w:val="22"/>
                            </w:rPr>
                          </w:pPr>
                          <w:r>
                            <w:rPr>
                              <w:noProof/>
                              <w:color w:val="111111"/>
                              <w:sz w:val="15"/>
                              <w:szCs w:val="22"/>
                            </w:rPr>
                            <w:t>14-04-2026</w:t>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noProof/>
                              <w:color w:val="FFFFFF"/>
                              <w:sz w:val="18"/>
                            </w:rPr>
                            <w:t>CLAY PAVERS</w:t>
                          </w:r>
                        </w:p>
                        <w:p w:rsidR="00E47813" w:rsidP="00F25199" w:rsidRDefault="00F25199" w14:paraId="5307D23C" w14:textId="65506BBA">
                          <w:pPr>
                            <w:spacing w:before="9"/>
                            <w:ind w:left="340"/>
                            <w:rPr>
                              <w:sz w:val="18"/>
                            </w:rPr>
                          </w:pPr>
                          <w:r>
                            <w:rPr>
                              <w:noProof/>
                              <w:color w:val="FFFFFF"/>
                              <w:sz w:val="18"/>
                            </w:rPr>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4" style="position:absolute;margin-left:54.5pt;margin-top:24.7pt;width:105.7pt;height:45.75pt;z-index:-15801856;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" w14:anchorId="66D567A0">
              <v:textbox inset="0,0,0,0">
                <w:txbxContent>
                  <w:p w:rsidR="00F25199" w:rsidP="00F25199" w:rsidRDefault="00F25199" w14:paraId="5C3DAD1D" w14:textId="77777777">
                    <w:pPr>
                      <w:pStyle w:val="Plattetekst"/>
                      <w:spacing w:before="9"/>
                      <w:ind w:firstLine="340"/>
                      <w:rPr>
                        <w:color w:val="111111"/>
                        <w:sz w:val="15"/>
                        <w:szCs w:val="22"/>
                      </w:rPr>
                    </w:pPr>
                    <w:r>
                      <w:rPr>
                        <w:color w:val="111111"/>
                        <w:sz w:val="15"/>
                        <w:szCs w:val="22"/>
                      </w:rPr>
                      <w:fldChar w:fldCharType="begin"/>
                    </w:r>
                    <w:r>
                      <w:rPr>
                        <w:color w:val="111111"/>
                        <w:sz w:val="15"/>
                        <w:szCs w:val="22"/>
                      </w:rPr>
                      <w:instrText xml:space="preserve"> MERGEFIELD  datum  \* MERGEFORMAT </w:instrText>
                    </w:r>
                    <w:r>
                      <w:rPr>
                        <w:color w:val="111111"/>
                        <w:sz w:val="15"/>
                        <w:szCs w:val="22"/>
                      </w:rPr>
                      <w:fldChar w:fldCharType="separate"/>
                    </w:r>
                    <w:r>
                      <w:rPr>
                        <w:noProof/>
                        <w:color w:val="111111"/>
                        <w:sz w:val="15"/>
                        <w:szCs w:val="22"/>
                      </w:rPr>
                      <w:t>«datum»</w:t>
                    </w:r>
                    <w:r>
                      <w:rPr>
                        <w:color w:val="111111"/>
                        <w:sz w:val="15"/>
                        <w:szCs w:val="22"/>
                      </w:rPr>
                      <w:fldChar w:fldCharType="end"/>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color w:val="FFFFFF"/>
                        <w:sz w:val="18"/>
                      </w:rPr>
                      <w:fldChar w:fldCharType="begin"/>
                    </w:r>
                    <w:r>
                      <w:rPr>
                        <w:color w:val="FFFFFF"/>
                        <w:sz w:val="18"/>
                      </w:rPr>
                      <w:instrText xml:space="preserve"> MERGEFIELD  productgroep  \* MERGEFORMAT </w:instrText>
                    </w:r>
                    <w:r>
                      <w:rPr>
                        <w:color w:val="FFFFFF"/>
                        <w:sz w:val="18"/>
                      </w:rPr>
                      <w:fldChar w:fldCharType="separate"/>
                    </w:r>
                    <w:r>
                      <w:rPr>
                        <w:noProof/>
                        <w:color w:val="FFFFFF"/>
                        <w:sz w:val="18"/>
                      </w:rPr>
                      <w:t>«PRODUCTGROEP»</w:t>
                    </w:r>
                    <w:r>
                      <w:rPr>
                        <w:color w:val="FFFFFF"/>
                        <w:sz w:val="18"/>
                      </w:rPr>
                      <w:fldChar w:fldCharType="end"/>
                    </w:r>
                  </w:p>
                  <w:p w:rsidR="00E47813" w:rsidP="00F25199" w:rsidRDefault="00F25199" w14:paraId="5307D23C" w14:textId="65506BBA">
                    <w:pPr>
                      <w:spacing w:before="9"/>
                      <w:ind w:left="340"/>
                      <w:rPr>
                        <w:sz w:val="18"/>
                      </w:rPr>
                    </w:pPr>
                    <w:r>
                      <w:rPr>
                        <w:color w:val="FFFFFF"/>
                        <w:sz w:val="18"/>
                      </w:rPr>
                      <w:fldChar w:fldCharType="begin"/>
                    </w:r>
                    <w:r>
                      <w:rPr>
                        <w:color w:val="FFFFFF"/>
                        <w:sz w:val="18"/>
                      </w:rPr>
                      <w:instrText xml:space="preserve"> MERGEFIELD  productcategorie  \* MERGEFORMAT </w:instrText>
                    </w:r>
                    <w:r>
                      <w:rPr>
                        <w:color w:val="FFFFFF"/>
                        <w:sz w:val="18"/>
                      </w:rPr>
                      <w:fldChar w:fldCharType="separate"/>
                    </w:r>
                    <w:r>
                      <w:rPr>
                        <w:noProof/>
                        <w:color w:val="FFFFFF"/>
                        <w:sz w:val="18"/>
                      </w:rPr>
                      <w:t>«productcategorie»</w:t>
                    </w:r>
                    <w:r>
                      <w:rPr>
                        <w:color w:val="FFFFFF"/>
                        <w:sz w:val="18"/>
                      </w:rPr>
                      <w:fldChar w:fldCharType="end"/>
                    </w:r>
                  </w:p>
                </w:txbxContent>
              </v:textbox>
              <w10:wrap anchorx="margin" anchory="page"/>
            </v:shape>
          </w:pict>
        </mc:Fallback>
      </mc:AlternateContent>
    </w:r>
    <w:r w:rsidR="005C795D">
      <w:rPr>
        <w:noProof/>
      </w:rPr>
      <mc:AlternateContent>
        <mc:Choice Requires="wps">
          <w:drawing>
            <wp:anchor distT="0" distB="0" distL="114300" distR="114300" simplePos="0" relativeHeight="487513088" behindDoc="1" locked="0" layoutInCell="1" allowOverlap="1" wp14:editId="10A3DD64" wp14:anchorId="4965E32A">
              <wp:simplePos x="0" y="0"/>
              <wp:positionH relativeFrom="page">
                <wp:posOffset>0</wp:posOffset>
              </wp:positionH>
              <wp:positionV relativeFrom="page">
                <wp:posOffset>515620</wp:posOffset>
              </wp:positionV>
              <wp:extent cx="7556500" cy="480060"/>
              <wp:effectExtent l="0" t="0" r="0" b="0"/>
              <wp:wrapNone/>
              <wp:docPr id="12"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4800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1" style="position:absolute;margin-left:0;margin-top:40.6pt;width:595pt;height:37.8pt;z-index:-1580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black"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" w14:anchorId="4E8F6609">
              <w10:wrap anchorx="page" anchory="page"/>
            </v:rect>
          </w:pict>
        </mc:Fallback>
      </mc:AlternateContent>
    </w:r>
    <w:r w:rsidR="005C795D">
      <w:rPr>
        <w:noProof/>
      </w:rPr>
      <mc:AlternateContent>
        <mc:Choice Requires="wps">
          <w:drawing>
            <wp:anchor distT="0" distB="0" distL="114300" distR="114300" simplePos="0" relativeHeight="487513600" behindDoc="1" locked="0" layoutInCell="1" allowOverlap="1" wp14:editId="659E058C" wp14:anchorId="64C897E6">
              <wp:simplePos x="0" y="0"/>
              <wp:positionH relativeFrom="page">
                <wp:posOffset>168910</wp:posOffset>
              </wp:positionH>
              <wp:positionV relativeFrom="page">
                <wp:posOffset>312420</wp:posOffset>
              </wp:positionV>
              <wp:extent cx="1196975" cy="146050"/>
              <wp:effectExtent l="0" t="0" r="0" b="0"/>
              <wp:wrapNone/>
              <wp:docPr id="1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697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1B37E0DC" w14:textId="77777777">
                          <w:pPr>
                            <w:spacing w:before="31"/>
                            <w:ind w:left="20"/>
                            <w:rPr>
                              <w:sz w:val="15"/>
                            </w:rPr>
                          </w:pPr>
                          <w:r>
                            <w:rPr>
                              <w:noProof/>
                              <w:color w:val="111111"/>
                              <w:sz w:val="15"/>
                            </w:rPr>
                            <w:t>© copyright Vande Moortel NV</w:t>
                          </w:r>
                        </w:p>
                        <w:p w:rsidR="00E47813" w:rsidRDefault="00E47813" w14:paraId="53AF0660" w14:textId="4CE2287B">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2" style="position:absolute;margin-left:13.3pt;margin-top:24.6pt;width:94.25pt;height:11.5pt;z-index:-1580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" w14:anchorId="64C897E6">
              <v:textbox inset="0,0,0,0">
                <w:txbxContent>
                  <w:p w:rsidR="00F25199" w:rsidP="00F25199" w:rsidRDefault="00F25199" w14:paraId="1B37E0DC" w14:textId="77777777">
                    <w:pPr>
                      <w:spacing w:before="31"/>
                      <w:ind w:left="20"/>
                      <w:rPr>
                        <w:sz w:val="15"/>
                      </w:rPr>
                    </w:pPr>
                    <w:r>
                      <w:rPr>
                        <w:color w:val="111111"/>
                        <w:sz w:val="15"/>
                      </w:rPr>
                      <w:fldChar w:fldCharType="begin"/>
                    </w:r>
                    <w:r>
                      <w:rPr>
                        <w:color w:val="111111"/>
                        <w:sz w:val="15"/>
                      </w:rPr>
                      <w:instrText xml:space="preserve"> MERGEFIELD  copyright  \* MERGEFORMAT </w:instrText>
                    </w:r>
                    <w:r>
                      <w:rPr>
                        <w:color w:val="111111"/>
                        <w:sz w:val="15"/>
                      </w:rPr>
                      <w:fldChar w:fldCharType="separate"/>
                    </w:r>
                    <w:r>
                      <w:rPr>
                        <w:noProof/>
                        <w:color w:val="111111"/>
                        <w:sz w:val="15"/>
                      </w:rPr>
                      <w:t>«copyright»</w:t>
                    </w:r>
                    <w:r>
                      <w:rPr>
                        <w:color w:val="111111"/>
                        <w:sz w:val="15"/>
                      </w:rPr>
                      <w:fldChar w:fldCharType="end"/>
                    </w:r>
                  </w:p>
                  <w:p w:rsidR="00E47813" w:rsidRDefault="00E47813" w14:paraId="53AF0660" w14:textId="4CE2287B">
                    <w:pPr>
                      <w:spacing w:before="31"/>
                      <w:ind w:left="20"/>
                      <w:rPr>
                        <w:sz w:val="15"/>
                      </w:rPr>
                    </w:pP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813"/>
    <w:rsid w:val="00024F65"/>
    <w:rsid w:val="00043D1C"/>
    <w:rsid w:val="00045660"/>
    <w:rsid w:val="00070040"/>
    <w:rsid w:val="00080B53"/>
    <w:rsid w:val="00081B78"/>
    <w:rsid w:val="00094E90"/>
    <w:rsid w:val="000A3209"/>
    <w:rsid w:val="000A4735"/>
    <w:rsid w:val="000F16A4"/>
    <w:rsid w:val="000F44FD"/>
    <w:rsid w:val="00105B4B"/>
    <w:rsid w:val="001179E1"/>
    <w:rsid w:val="001276A2"/>
    <w:rsid w:val="00135D9D"/>
    <w:rsid w:val="00147835"/>
    <w:rsid w:val="0018071E"/>
    <w:rsid w:val="001816F2"/>
    <w:rsid w:val="001A2F86"/>
    <w:rsid w:val="001A3D37"/>
    <w:rsid w:val="001C7ACE"/>
    <w:rsid w:val="001E77DB"/>
    <w:rsid w:val="00216B29"/>
    <w:rsid w:val="002421F5"/>
    <w:rsid w:val="002944E0"/>
    <w:rsid w:val="002953CC"/>
    <w:rsid w:val="002A25BD"/>
    <w:rsid w:val="002F4419"/>
    <w:rsid w:val="00313819"/>
    <w:rsid w:val="00317270"/>
    <w:rsid w:val="00336643"/>
    <w:rsid w:val="00341ECC"/>
    <w:rsid w:val="003517E3"/>
    <w:rsid w:val="00362EC5"/>
    <w:rsid w:val="003C3120"/>
    <w:rsid w:val="00420024"/>
    <w:rsid w:val="004441F8"/>
    <w:rsid w:val="00461C91"/>
    <w:rsid w:val="00475ECB"/>
    <w:rsid w:val="00480478"/>
    <w:rsid w:val="00486244"/>
    <w:rsid w:val="004A7C85"/>
    <w:rsid w:val="004B5E29"/>
    <w:rsid w:val="004B711E"/>
    <w:rsid w:val="004D336A"/>
    <w:rsid w:val="004D54FD"/>
    <w:rsid w:val="00526915"/>
    <w:rsid w:val="0054271E"/>
    <w:rsid w:val="00580020"/>
    <w:rsid w:val="005A7731"/>
    <w:rsid w:val="005C795D"/>
    <w:rsid w:val="0060150F"/>
    <w:rsid w:val="00635874"/>
    <w:rsid w:val="00636CAE"/>
    <w:rsid w:val="006E18FD"/>
    <w:rsid w:val="006F3F38"/>
    <w:rsid w:val="00705467"/>
    <w:rsid w:val="007121DF"/>
    <w:rsid w:val="007379A2"/>
    <w:rsid w:val="007524F2"/>
    <w:rsid w:val="00757C3A"/>
    <w:rsid w:val="0076115E"/>
    <w:rsid w:val="00790A39"/>
    <w:rsid w:val="007A210D"/>
    <w:rsid w:val="007B00E0"/>
    <w:rsid w:val="007B685C"/>
    <w:rsid w:val="00802BF1"/>
    <w:rsid w:val="00830C6E"/>
    <w:rsid w:val="00841392"/>
    <w:rsid w:val="008420BA"/>
    <w:rsid w:val="00852C38"/>
    <w:rsid w:val="00860CC9"/>
    <w:rsid w:val="008742C3"/>
    <w:rsid w:val="00874D11"/>
    <w:rsid w:val="00883ED0"/>
    <w:rsid w:val="008E2D10"/>
    <w:rsid w:val="00901CEA"/>
    <w:rsid w:val="009234F2"/>
    <w:rsid w:val="00976968"/>
    <w:rsid w:val="00997C56"/>
    <w:rsid w:val="009C0454"/>
    <w:rsid w:val="009C408A"/>
    <w:rsid w:val="009E1DB8"/>
    <w:rsid w:val="00A063E3"/>
    <w:rsid w:val="00A13410"/>
    <w:rsid w:val="00A6253F"/>
    <w:rsid w:val="00A62A4B"/>
    <w:rsid w:val="00A7202C"/>
    <w:rsid w:val="00A73FF7"/>
    <w:rsid w:val="00A86725"/>
    <w:rsid w:val="00A91F7F"/>
    <w:rsid w:val="00AB0371"/>
    <w:rsid w:val="00AB0431"/>
    <w:rsid w:val="00AF4206"/>
    <w:rsid w:val="00B00E42"/>
    <w:rsid w:val="00B51BB2"/>
    <w:rsid w:val="00BC278A"/>
    <w:rsid w:val="00BD65C1"/>
    <w:rsid w:val="00BF6A5C"/>
    <w:rsid w:val="00C15B47"/>
    <w:rsid w:val="00C2437A"/>
    <w:rsid w:val="00C32AE0"/>
    <w:rsid w:val="00C47556"/>
    <w:rsid w:val="00C743F5"/>
    <w:rsid w:val="00CB12BA"/>
    <w:rsid w:val="00CC61EF"/>
    <w:rsid w:val="00CC6DC2"/>
    <w:rsid w:val="00CE510D"/>
    <w:rsid w:val="00CE59AE"/>
    <w:rsid w:val="00D011FD"/>
    <w:rsid w:val="00D117BE"/>
    <w:rsid w:val="00D32D82"/>
    <w:rsid w:val="00D45DBC"/>
    <w:rsid w:val="00D5399D"/>
    <w:rsid w:val="00D57EF7"/>
    <w:rsid w:val="00D8032D"/>
    <w:rsid w:val="00DB308D"/>
    <w:rsid w:val="00DB7D49"/>
    <w:rsid w:val="00E115B0"/>
    <w:rsid w:val="00E12FFF"/>
    <w:rsid w:val="00E26792"/>
    <w:rsid w:val="00E47813"/>
    <w:rsid w:val="00E706A0"/>
    <w:rsid w:val="00E7220F"/>
    <w:rsid w:val="00EB6C33"/>
    <w:rsid w:val="00F05FF2"/>
    <w:rsid w:val="00F25199"/>
    <w:rsid w:val="00F30B48"/>
    <w:rsid w:val="00F60856"/>
    <w:rsid w:val="00F7379B"/>
    <w:rsid w:val="00F905DA"/>
    <w:rsid w:val="00F91907"/>
    <w:rsid w:val="00F95704"/>
    <w:rsid w:val="00F96669"/>
    <w:rsid w:val="00FA76B4"/>
    <w:rsid w:val="00FB533A"/>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009E73"/>
  <w15:docId w15:val="{90E3CD99-700D-4EF9-9821-A0BB4C1C4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080B53"/>
    <w:rPr>
      <w:rFonts w:ascii="Myriad Pro Light" w:eastAsia="Myriad Pro Light" w:hAnsi="Myriad Pro Light" w:cs="Myriad Pro Light"/>
    </w:rPr>
  </w:style>
  <w:style w:type="paragraph" w:styleId="Kop1">
    <w:name w:val="heading 1"/>
    <w:basedOn w:val="Standaard"/>
    <w:link w:val="Kop1Char"/>
    <w:uiPriority w:val="9"/>
    <w:qFormat/>
    <w:pPr>
      <w:ind w:left="464"/>
      <w:outlineLvl w:val="0"/>
    </w:pPr>
    <w:rPr>
      <w:rFonts w:ascii="Myriad Pro" w:eastAsia="Myriad Pro" w:hAnsi="Myriad Pro" w:cs="Myriad Pro"/>
      <w:b/>
      <w:bCs/>
      <w:sz w:val="17"/>
      <w:szCs w:val="17"/>
    </w:rPr>
  </w:style>
  <w:style w:type="paragraph" w:styleId="Kop2">
    <w:name w:val="heading 2"/>
    <w:basedOn w:val="Standaard"/>
    <w:uiPriority w:val="9"/>
    <w:unhideWhenUsed/>
    <w:qFormat/>
    <w:pPr>
      <w:ind w:left="464"/>
      <w:outlineLvl w:val="1"/>
    </w:pPr>
    <w:rPr>
      <w:rFonts w:ascii="Myriad Pro" w:eastAsia="Myriad Pro" w:hAnsi="Myriad Pro" w:cs="Myriad Pro"/>
      <w:b/>
      <w:bCs/>
      <w:sz w:val="17"/>
      <w:szCs w:val="1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link w:val="PlattetekstChar"/>
    <w:uiPriority w:val="1"/>
    <w:qFormat/>
    <w:rPr>
      <w:sz w:val="14"/>
      <w:szCs w:val="14"/>
    </w:rPr>
  </w:style>
  <w:style w:type="paragraph" w:styleId="Titel">
    <w:name w:val="Title"/>
    <w:basedOn w:val="Standaard"/>
    <w:uiPriority w:val="10"/>
    <w:qFormat/>
    <w:pPr>
      <w:spacing w:before="36"/>
      <w:ind w:left="20"/>
    </w:pPr>
    <w:rPr>
      <w:rFonts w:ascii="Myriad Pro" w:eastAsia="Myriad Pro" w:hAnsi="Myriad Pro" w:cs="Myriad Pro"/>
      <w:b/>
      <w:bCs/>
      <w:sz w:val="36"/>
      <w:szCs w:val="36"/>
    </w:rPr>
  </w:style>
  <w:style w:type="paragraph" w:styleId="Lijstalinea">
    <w:name w:val="List Paragraph"/>
    <w:basedOn w:val="Standaard"/>
    <w:uiPriority w:val="1"/>
    <w:qFormat/>
  </w:style>
  <w:style w:type="paragraph" w:customStyle="1" w:styleId="TableParagraph">
    <w:name w:val="Table Paragraph"/>
    <w:basedOn w:val="Standaard"/>
    <w:uiPriority w:val="1"/>
    <w:qFormat/>
  </w:style>
  <w:style w:type="table" w:styleId="Tabelraster">
    <w:name w:val="Table Grid"/>
    <w:basedOn w:val="Standaardtabel"/>
    <w:uiPriority w:val="39"/>
    <w:rsid w:val="004D336A"/>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5C795D"/>
    <w:rPr>
      <w:rFonts w:ascii="Myriad Pro" w:eastAsia="Myriad Pro" w:hAnsi="Myriad Pro" w:cs="Myriad Pro"/>
      <w:b/>
      <w:bCs/>
      <w:sz w:val="17"/>
      <w:szCs w:val="17"/>
    </w:rPr>
  </w:style>
  <w:style w:type="paragraph" w:styleId="Koptekst">
    <w:name w:val="header"/>
    <w:basedOn w:val="Standaard"/>
    <w:link w:val="KoptekstChar"/>
    <w:uiPriority w:val="99"/>
    <w:unhideWhenUsed/>
    <w:rsid w:val="00F25199"/>
    <w:pPr>
      <w:tabs>
        <w:tab w:val="center" w:pos="4536"/>
        <w:tab w:val="right" w:pos="9072"/>
      </w:tabs>
    </w:pPr>
  </w:style>
  <w:style w:type="character" w:customStyle="1" w:styleId="KoptekstChar">
    <w:name w:val="Koptekst Char"/>
    <w:basedOn w:val="Standaardalinea-lettertype"/>
    <w:link w:val="Koptekst"/>
    <w:uiPriority w:val="99"/>
    <w:rsid w:val="00F25199"/>
    <w:rPr>
      <w:rFonts w:ascii="Myriad Pro Light" w:eastAsia="Myriad Pro Light" w:hAnsi="Myriad Pro Light" w:cs="Myriad Pro Light"/>
    </w:rPr>
  </w:style>
  <w:style w:type="paragraph" w:styleId="Voettekst">
    <w:name w:val="footer"/>
    <w:basedOn w:val="Standaard"/>
    <w:link w:val="VoettekstChar"/>
    <w:uiPriority w:val="99"/>
    <w:unhideWhenUsed/>
    <w:rsid w:val="00F25199"/>
    <w:pPr>
      <w:tabs>
        <w:tab w:val="center" w:pos="4536"/>
        <w:tab w:val="right" w:pos="9072"/>
      </w:tabs>
    </w:pPr>
  </w:style>
  <w:style w:type="character" w:customStyle="1" w:styleId="VoettekstChar">
    <w:name w:val="Voettekst Char"/>
    <w:basedOn w:val="Standaardalinea-lettertype"/>
    <w:link w:val="Voettekst"/>
    <w:uiPriority w:val="99"/>
    <w:rsid w:val="00F25199"/>
    <w:rPr>
      <w:rFonts w:ascii="Myriad Pro Light" w:eastAsia="Myriad Pro Light" w:hAnsi="Myriad Pro Light" w:cs="Myriad Pro Light"/>
    </w:rPr>
  </w:style>
  <w:style w:type="character" w:customStyle="1" w:styleId="PlattetekstChar">
    <w:name w:val="Platte tekst Char"/>
    <w:basedOn w:val="Standaardalinea-lettertype"/>
    <w:link w:val="Plattetekst"/>
    <w:uiPriority w:val="1"/>
    <w:rsid w:val="00852C38"/>
    <w:rPr>
      <w:rFonts w:ascii="Myriad Pro Light" w:eastAsia="Myriad Pro Light" w:hAnsi="Myriad Pro Light" w:cs="Myriad Pro Light"/>
      <w:sz w:val="14"/>
      <w:szCs w:val="1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3" Type="http://schemas.openxmlformats.org/officeDocument/2006/relationships/image" Target="media/image2.jpeg"/><Relationship Id="rId2" Type="http://schemas.openxmlformats.org/officeDocument/2006/relationships/hyperlink" Target="mailto:info@vandemoortel.be" TargetMode="External"/><Relationship Id="rId1" Type="http://schemas.openxmlformats.org/officeDocument/2006/relationships/hyperlink" Target="mailto:info@vandemoortel.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56</TotalTime>
  <Pages>2</Pages>
  <Words>385</Words>
  <Characters>2122</Characters>
  <Application>Microsoft Office Word</Application>
  <DocSecurity>0</DocSecurity>
  <Lines>17</Lines>
  <Paragraphs>5</Paragraphs>
  <ScaleCrop>false</ScaleCrop>
  <HeadingPairs>
    <vt:vector size="2" baseType="variant">
      <vt:variant>
        <vt:lpstr>Titel</vt:lpstr>
      </vt:variant>
      <vt:variant>
        <vt:i4>1</vt:i4>
      </vt:variant>
    </vt:vector>
  </HeadingPairs>
  <TitlesOfParts>
    <vt:vector size="1" baseType="lpstr">
      <vt:lpstr>Vande Moortel</vt:lpstr>
    </vt:vector>
  </TitlesOfParts>
  <Company/>
  <LinksUpToDate>false</LinksUpToDate>
  <CharactersWithSpaces>2502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Vande Moortel</dc:title>
  <dc:creator>www.tales.be</dc:creator>
  <cp:lastModifiedBy>Gianni Declercq</cp:lastModifiedBy>
  <cp:revision>73</cp:revision>
  <dcterms:created xsi:type="dcterms:W3CDTF">2021-10-25T08:12:00Z</dcterms:created>
  <dcterms:modified xsi:type="dcterms:W3CDTF">2022-12-06T11:37:00Z</dcterms:modified>
</cp:coreProperties>
</file>