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Black brown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unsanded mould to a solid mass, pressed from clay of alluvial origin from an area located in the Scheldt basin and fired in a tunnel oven at a temperature of approximately 1180°C. On the narrow side the bricks have an unsanded surface structure. 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pavers are delivered with the following characteristics, in accordance with the CE and UKCA mark: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*230x36x72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114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6%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A2 (+)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600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800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±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0,6 √d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Elegantia Carbon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30-10-2025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