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Saffron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Yellow</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*212x51x104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89</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*212x69x104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66</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√d</w:t>
            </w:r>
          </w:p>
        </w:tc>
        <w:tc>
          <w:p>
            <w:r>
              <w:rPr>
                <w:sz w:val="14"/>
                <w:rFonts w:ascii="Myriad Pro Light"/>
                <w:tcPr>
                  <w:vAlign w:val="center"/>
                </w:tcPr>
              </w:rPr>
              <w:t>0,6 √d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&lt; 7%</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Saffron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20-09-2026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