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 intense blend of dark red and bordeaux shades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*188x45x63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A2 (+)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max.600 mm³     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Ancienne Belgique 7 Bordeaux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